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1C6D7" w14:textId="52B50206"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E421C3">
        <w:rPr>
          <w:rFonts w:cs="Arial"/>
          <w:szCs w:val="22"/>
        </w:rPr>
        <w:t>8</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23343">
        <w:rPr>
          <w:rFonts w:eastAsia="宋体"/>
          <w:lang w:eastAsia="zh-CN"/>
        </w:rPr>
        <w:t xml:space="preserve">     </w:t>
      </w:r>
      <w:r w:rsidR="00580C6F">
        <w:t>R4-</w:t>
      </w:r>
      <w:bookmarkStart w:id="2" w:name="_GoBack"/>
      <w:bookmarkEnd w:id="2"/>
      <w:r w:rsidR="00BA3BC5" w:rsidRPr="00BA3BC5">
        <w:t>2313096</w:t>
      </w:r>
    </w:p>
    <w:p w14:paraId="2E1618D2" w14:textId="1380085B" w:rsidR="00675C27" w:rsidRPr="00444A16" w:rsidRDefault="00E421C3" w:rsidP="00F71A33">
      <w:pPr>
        <w:pStyle w:val="afb"/>
        <w:rPr>
          <w:rFonts w:eastAsia="宋体"/>
          <w:lang w:eastAsia="zh-CN"/>
        </w:rPr>
      </w:pPr>
      <w:r>
        <w:rPr>
          <w:rFonts w:eastAsia="宋体"/>
          <w:lang w:eastAsia="zh-CN"/>
        </w:rPr>
        <w:t>Toulouse, France, August 21 – 25</w:t>
      </w:r>
      <w:r w:rsidR="003D4DC1">
        <w:rPr>
          <w:rFonts w:eastAsia="宋体"/>
          <w:lang w:eastAsia="zh-CN"/>
        </w:rPr>
        <w:t xml:space="preserve">, </w:t>
      </w:r>
      <w:r w:rsidR="0042456A">
        <w:rPr>
          <w:rFonts w:eastAsia="宋体"/>
          <w:lang w:eastAsia="zh-CN"/>
        </w:rPr>
        <w:t>202</w:t>
      </w:r>
      <w:r w:rsidR="008F735D">
        <w:rPr>
          <w:rFonts w:eastAsia="宋体"/>
          <w:lang w:eastAsia="zh-CN"/>
        </w:rPr>
        <w:t>3</w:t>
      </w:r>
    </w:p>
    <w:p w14:paraId="20C30DA7" w14:textId="77777777" w:rsidR="00F71A33" w:rsidRPr="00F71A33" w:rsidRDefault="00F71A33" w:rsidP="00F71A33">
      <w:pPr>
        <w:pStyle w:val="afb"/>
        <w:rPr>
          <w:rFonts w:eastAsia="宋体"/>
          <w:lang w:eastAsia="zh-CN"/>
        </w:rPr>
      </w:pPr>
    </w:p>
    <w:p w14:paraId="75EF7F9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FFE4EA4" w14:textId="487A6189"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7EE8">
        <w:rPr>
          <w:rFonts w:ascii="Arial" w:hAnsi="Arial" w:cs="Arial"/>
          <w:sz w:val="22"/>
        </w:rPr>
        <w:t>O</w:t>
      </w:r>
      <w:r w:rsidR="00D02F4C">
        <w:rPr>
          <w:rFonts w:ascii="Arial" w:hAnsi="Arial" w:cs="Arial"/>
          <w:sz w:val="22"/>
        </w:rPr>
        <w:t xml:space="preserve">n </w:t>
      </w:r>
      <w:r w:rsidR="00337790">
        <w:rPr>
          <w:rFonts w:ascii="Arial" w:hAnsi="Arial" w:cs="Arial"/>
          <w:sz w:val="22"/>
        </w:rPr>
        <w:t xml:space="preserve">the </w:t>
      </w:r>
      <w:r w:rsidR="00C851A2">
        <w:rPr>
          <w:rFonts w:ascii="Arial" w:hAnsi="Arial" w:cs="Arial"/>
          <w:sz w:val="22"/>
        </w:rPr>
        <w:t>co-existence study for</w:t>
      </w:r>
      <w:r w:rsidR="00337790">
        <w:rPr>
          <w:rFonts w:ascii="Arial" w:hAnsi="Arial" w:cs="Arial"/>
          <w:sz w:val="22"/>
        </w:rPr>
        <w:t xml:space="preserve"> NR duplex ope</w:t>
      </w:r>
      <w:r w:rsidR="000F3CA1">
        <w:rPr>
          <w:rFonts w:ascii="Arial" w:hAnsi="Arial" w:cs="Arial"/>
          <w:sz w:val="22"/>
        </w:rPr>
        <w:t>r</w:t>
      </w:r>
      <w:r w:rsidR="00337790">
        <w:rPr>
          <w:rFonts w:ascii="Arial" w:hAnsi="Arial" w:cs="Arial"/>
          <w:sz w:val="22"/>
        </w:rPr>
        <w:t>ation</w:t>
      </w:r>
    </w:p>
    <w:p w14:paraId="5A1BEFC6" w14:textId="658083D8"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24B82">
        <w:rPr>
          <w:rFonts w:ascii="Arial" w:hAnsi="Arial" w:cs="Arial"/>
          <w:sz w:val="22"/>
        </w:rPr>
        <w:t>8</w:t>
      </w:r>
      <w:r w:rsidR="00E421C3">
        <w:rPr>
          <w:rFonts w:ascii="Arial" w:hAnsi="Arial" w:cs="Arial"/>
          <w:sz w:val="22"/>
        </w:rPr>
        <w:t>.19</w:t>
      </w:r>
      <w:r w:rsidR="00EE287F">
        <w:rPr>
          <w:rFonts w:ascii="Arial" w:hAnsi="Arial" w:cs="Arial"/>
          <w:sz w:val="22"/>
        </w:rPr>
        <w:t>.2.1</w:t>
      </w:r>
    </w:p>
    <w:p w14:paraId="7CCA650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B93BA07" w14:textId="77777777" w:rsidR="00AD4188" w:rsidRDefault="00062E8E" w:rsidP="00F23E96">
      <w:pPr>
        <w:pStyle w:val="1"/>
        <w:spacing w:after="240"/>
        <w:rPr>
          <w:rFonts w:eastAsia="宋体"/>
          <w:lang w:eastAsia="zh-CN"/>
        </w:rPr>
      </w:pPr>
      <w:r>
        <w:rPr>
          <w:rFonts w:eastAsia="宋体" w:hint="eastAsia"/>
          <w:lang w:eastAsia="zh-CN"/>
        </w:rPr>
        <w:t>Introduction</w:t>
      </w:r>
    </w:p>
    <w:p w14:paraId="6D5486C4" w14:textId="32A862FF" w:rsidR="008900E8" w:rsidRDefault="00403302" w:rsidP="00AB1467">
      <w:pPr>
        <w:jc w:val="both"/>
      </w:pPr>
      <w:r>
        <w:t xml:space="preserve">In the </w:t>
      </w:r>
      <w:r w:rsidR="00DE6FDC">
        <w:t>previous</w:t>
      </w:r>
      <w:r w:rsidR="002C5DF3">
        <w:t xml:space="preserve"> </w:t>
      </w:r>
      <w:r>
        <w:t>RAN4 meeting</w:t>
      </w:r>
      <w:r w:rsidR="002C5DF3">
        <w:t>s</w:t>
      </w:r>
      <w:r>
        <w:t xml:space="preserve">, co-existence </w:t>
      </w:r>
      <w:r w:rsidR="00DE6FDC">
        <w:t xml:space="preserve">study has been well proceeded. Latest agreements </w:t>
      </w:r>
      <w:r w:rsidR="00620A5B">
        <w:t xml:space="preserve">including scenario extension can be found in [1]. </w:t>
      </w:r>
      <w:r w:rsidR="00F36AA6">
        <w:t>I</w:t>
      </w:r>
      <w:r w:rsidR="00BA3B8C">
        <w:t>n this co</w:t>
      </w:r>
      <w:r w:rsidR="008429AC">
        <w:t xml:space="preserve">ntribution, we will </w:t>
      </w:r>
      <w:r w:rsidR="00615497">
        <w:t>provide</w:t>
      </w:r>
      <w:r w:rsidR="007B49CA">
        <w:t xml:space="preserve"> some</w:t>
      </w:r>
      <w:r w:rsidR="00F36AA6">
        <w:t xml:space="preserve"> simulation results for </w:t>
      </w:r>
      <w:r w:rsidR="00620A5B">
        <w:t xml:space="preserve">our target </w:t>
      </w:r>
      <w:r w:rsidR="00417CEB">
        <w:t>scenario</w:t>
      </w:r>
      <w:r w:rsidR="00BA3B8C">
        <w:t>.</w:t>
      </w:r>
    </w:p>
    <w:p w14:paraId="5EC30084" w14:textId="77777777" w:rsidR="00062E8E" w:rsidRDefault="00062E8E" w:rsidP="00F23E96">
      <w:pPr>
        <w:pStyle w:val="1"/>
        <w:spacing w:after="240"/>
        <w:rPr>
          <w:rFonts w:eastAsia="宋体"/>
          <w:lang w:eastAsia="zh-CN"/>
        </w:rPr>
      </w:pPr>
      <w:r>
        <w:rPr>
          <w:rFonts w:eastAsia="宋体" w:hint="eastAsia"/>
          <w:lang w:eastAsia="zh-CN"/>
        </w:rPr>
        <w:t>Discussion</w:t>
      </w:r>
    </w:p>
    <w:p w14:paraId="236A912A" w14:textId="1C5C17C1" w:rsidR="005D763C" w:rsidRDefault="004333EA" w:rsidP="005D763C">
      <w:pPr>
        <w:pStyle w:val="2"/>
        <w:spacing w:after="240"/>
      </w:pPr>
      <w:r>
        <w:t>Preliminary</w:t>
      </w:r>
      <w:r w:rsidR="005D763C">
        <w:t xml:space="preserve"> simulation results</w:t>
      </w:r>
    </w:p>
    <w:p w14:paraId="7DF67A4D" w14:textId="2945FE7C" w:rsidR="00620A5B" w:rsidRDefault="00C1587F" w:rsidP="0016601A">
      <w:pPr>
        <w:jc w:val="both"/>
        <w:rPr>
          <w:lang w:eastAsia="en-US"/>
        </w:rPr>
      </w:pPr>
      <w:r>
        <w:rPr>
          <w:lang w:eastAsia="en-US"/>
        </w:rPr>
        <w:t>Given the</w:t>
      </w:r>
      <w:r w:rsidR="00620A5B">
        <w:rPr>
          <w:lang w:eastAsia="en-US"/>
        </w:rPr>
        <w:t xml:space="preserve"> interests for urban micro case</w:t>
      </w:r>
      <w:r w:rsidR="00562DAD">
        <w:rPr>
          <w:lang w:eastAsia="en-US"/>
        </w:rPr>
        <w:t xml:space="preserve">, </w:t>
      </w:r>
      <w:r w:rsidR="00620A5B">
        <w:rPr>
          <w:lang w:eastAsia="en-US"/>
        </w:rPr>
        <w:t>the scenarios for SBFD co-ex study have been updated accordingly as below.</w:t>
      </w:r>
    </w:p>
    <w:p w14:paraId="21733231" w14:textId="77777777" w:rsidR="00620A5B" w:rsidRPr="00BC19DF" w:rsidRDefault="00620A5B" w:rsidP="00620A5B">
      <w:pPr>
        <w:keepNext/>
        <w:keepLines/>
        <w:jc w:val="center"/>
        <w:rPr>
          <w:b/>
          <w:bCs/>
          <w:lang w:eastAsia="ko-KR"/>
        </w:rPr>
      </w:pPr>
      <w:r w:rsidRPr="00BC19DF">
        <w:rPr>
          <w:b/>
          <w:bCs/>
          <w:lang w:eastAsia="ko-KR"/>
        </w:rPr>
        <w:t>Table 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620A5B" w:rsidRPr="00BC19DF" w14:paraId="3A04855E" w14:textId="77777777" w:rsidTr="00105027">
        <w:trPr>
          <w:trHeight w:val="660"/>
          <w:jc w:val="center"/>
        </w:trPr>
        <w:tc>
          <w:tcPr>
            <w:tcW w:w="1163" w:type="dxa"/>
            <w:vAlign w:val="center"/>
          </w:tcPr>
          <w:p w14:paraId="5B5944C9" w14:textId="77777777" w:rsidR="00620A5B" w:rsidRPr="00BC19DF" w:rsidRDefault="00620A5B" w:rsidP="00105027">
            <w:pPr>
              <w:keepNext/>
              <w:keepLines/>
              <w:jc w:val="center"/>
              <w:rPr>
                <w:rFonts w:eastAsia="Times New Roman"/>
                <w:b/>
                <w:bCs/>
              </w:rPr>
            </w:pPr>
            <w:r w:rsidRPr="00BC19DF">
              <w:rPr>
                <w:rFonts w:eastAsia="Times New Roman"/>
                <w:b/>
                <w:bCs/>
              </w:rPr>
              <w:t>FR</w:t>
            </w:r>
          </w:p>
        </w:tc>
        <w:tc>
          <w:tcPr>
            <w:tcW w:w="1384" w:type="dxa"/>
            <w:vAlign w:val="center"/>
          </w:tcPr>
          <w:p w14:paraId="0AB0BBB3" w14:textId="77777777" w:rsidR="00620A5B" w:rsidRPr="00BC19DF" w:rsidRDefault="00620A5B" w:rsidP="00105027">
            <w:pPr>
              <w:keepNext/>
              <w:keepLines/>
              <w:jc w:val="center"/>
              <w:rPr>
                <w:rFonts w:eastAsia="Times New Roman"/>
                <w:bCs/>
                <w:lang w:eastAsia="ko-KR"/>
              </w:rPr>
            </w:pPr>
            <w:r w:rsidRPr="00BC19DF">
              <w:rPr>
                <w:rFonts w:eastAsia="Times New Roman"/>
                <w:b/>
                <w:bCs/>
                <w:lang w:eastAsia="ko-KR"/>
              </w:rPr>
              <w:t>Scenario No.</w:t>
            </w:r>
          </w:p>
        </w:tc>
        <w:tc>
          <w:tcPr>
            <w:tcW w:w="3318" w:type="dxa"/>
            <w:vAlign w:val="center"/>
          </w:tcPr>
          <w:p w14:paraId="391D6BFD" w14:textId="1223A95D" w:rsidR="00620A5B" w:rsidRPr="00BC19DF" w:rsidRDefault="00620A5B" w:rsidP="00105027">
            <w:pPr>
              <w:keepNext/>
              <w:keepLines/>
              <w:jc w:val="center"/>
              <w:rPr>
                <w:rFonts w:eastAsia="Times New Roman"/>
                <w:bCs/>
                <w:lang w:eastAsia="ko-KR"/>
              </w:rPr>
            </w:pPr>
            <w:r w:rsidRPr="00BC19DF">
              <w:rPr>
                <w:rFonts w:eastAsia="Times New Roman"/>
                <w:b/>
                <w:bCs/>
                <w:lang w:eastAsia="ko-KR"/>
              </w:rPr>
              <w:t>Deployment Scenario</w:t>
            </w:r>
            <w:r w:rsidRPr="00620A5B">
              <w:rPr>
                <w:rFonts w:eastAsia="Times New Roman"/>
                <w:b/>
                <w:bCs/>
                <w:vertAlign w:val="superscript"/>
                <w:lang w:eastAsia="ko-KR"/>
              </w:rPr>
              <w:t>1</w:t>
            </w:r>
          </w:p>
          <w:p w14:paraId="38C497F6" w14:textId="77777777" w:rsidR="00620A5B" w:rsidRPr="00BC19DF" w:rsidRDefault="00620A5B" w:rsidP="00105027">
            <w:pPr>
              <w:keepNext/>
              <w:keepLines/>
              <w:jc w:val="center"/>
              <w:rPr>
                <w:rFonts w:eastAsia="Times New Roman"/>
                <w:bCs/>
                <w:lang w:eastAsia="ko-KR"/>
              </w:rPr>
            </w:pPr>
            <w:r w:rsidRPr="00BC19DF">
              <w:rPr>
                <w:rFonts w:eastAsia="Times New Roman"/>
                <w:b/>
                <w:bCs/>
                <w:lang w:eastAsia="ko-KR"/>
              </w:rPr>
              <w:t>(Aggressor -&gt; Victim)</w:t>
            </w:r>
          </w:p>
        </w:tc>
        <w:tc>
          <w:tcPr>
            <w:tcW w:w="921" w:type="dxa"/>
            <w:vAlign w:val="center"/>
          </w:tcPr>
          <w:p w14:paraId="6906840B" w14:textId="77777777" w:rsidR="00620A5B" w:rsidRPr="00BC19DF" w:rsidRDefault="00620A5B" w:rsidP="00105027">
            <w:pPr>
              <w:keepNext/>
              <w:keepLines/>
              <w:jc w:val="center"/>
              <w:rPr>
                <w:rFonts w:eastAsia="等线"/>
                <w:b/>
                <w:bCs/>
              </w:rPr>
            </w:pPr>
            <w:r w:rsidRPr="00BC19DF">
              <w:rPr>
                <w:rFonts w:eastAsia="等线"/>
                <w:b/>
                <w:bCs/>
              </w:rPr>
              <w:t>Priority</w:t>
            </w:r>
          </w:p>
        </w:tc>
      </w:tr>
      <w:tr w:rsidR="00620A5B" w:rsidRPr="00BC19DF" w14:paraId="1779824F" w14:textId="77777777" w:rsidTr="00620A5B">
        <w:trPr>
          <w:trHeight w:val="329"/>
          <w:jc w:val="center"/>
        </w:trPr>
        <w:tc>
          <w:tcPr>
            <w:tcW w:w="1163" w:type="dxa"/>
            <w:vMerge w:val="restart"/>
            <w:vAlign w:val="center"/>
          </w:tcPr>
          <w:p w14:paraId="5A7D4C27" w14:textId="77777777" w:rsidR="00620A5B" w:rsidRPr="00BC19DF" w:rsidRDefault="00620A5B" w:rsidP="00105027">
            <w:pPr>
              <w:keepNext/>
              <w:keepLines/>
              <w:jc w:val="center"/>
              <w:rPr>
                <w:rFonts w:eastAsia="Times New Roman"/>
                <w:bCs/>
              </w:rPr>
            </w:pPr>
            <w:r w:rsidRPr="00BC19DF">
              <w:rPr>
                <w:rFonts w:eastAsia="Times New Roman"/>
                <w:bCs/>
              </w:rPr>
              <w:t>FR1</w:t>
            </w:r>
            <w:r w:rsidRPr="00BC19DF">
              <w:rPr>
                <w:rFonts w:eastAsia="Times New Roman"/>
                <w:bCs/>
              </w:rPr>
              <w:br/>
              <w:t>(4GHz)</w:t>
            </w:r>
          </w:p>
        </w:tc>
        <w:tc>
          <w:tcPr>
            <w:tcW w:w="1384" w:type="dxa"/>
            <w:vAlign w:val="center"/>
          </w:tcPr>
          <w:p w14:paraId="13DF4851" w14:textId="77777777" w:rsidR="00620A5B" w:rsidRPr="00BC19DF" w:rsidRDefault="00620A5B" w:rsidP="00620A5B">
            <w:pPr>
              <w:keepNext/>
              <w:keepLines/>
              <w:jc w:val="center"/>
              <w:rPr>
                <w:rFonts w:eastAsia="Times New Roman"/>
                <w:bCs/>
              </w:rPr>
            </w:pPr>
            <w:r w:rsidRPr="00BC19DF">
              <w:rPr>
                <w:rFonts w:eastAsia="Times New Roman"/>
                <w:bCs/>
              </w:rPr>
              <w:t>1</w:t>
            </w:r>
          </w:p>
        </w:tc>
        <w:tc>
          <w:tcPr>
            <w:tcW w:w="3318" w:type="dxa"/>
            <w:vAlign w:val="center"/>
          </w:tcPr>
          <w:p w14:paraId="77E5FE39" w14:textId="77777777" w:rsidR="00620A5B" w:rsidRPr="00BC19DF" w:rsidRDefault="00620A5B" w:rsidP="00620A5B">
            <w:pPr>
              <w:keepNext/>
              <w:keepLines/>
              <w:jc w:val="center"/>
              <w:rPr>
                <w:rFonts w:eastAsia="等线"/>
                <w:bCs/>
              </w:rPr>
            </w:pPr>
            <w:r w:rsidRPr="00BC19DF">
              <w:rPr>
                <w:rFonts w:eastAsia="Times New Roman"/>
                <w:bCs/>
              </w:rPr>
              <w:t>Urban Macro -&gt; Urban Macro</w:t>
            </w:r>
          </w:p>
        </w:tc>
        <w:tc>
          <w:tcPr>
            <w:tcW w:w="921" w:type="dxa"/>
            <w:vAlign w:val="center"/>
          </w:tcPr>
          <w:p w14:paraId="4D56D6C1" w14:textId="77777777" w:rsidR="00620A5B" w:rsidRPr="00BC19DF" w:rsidRDefault="00620A5B" w:rsidP="00620A5B">
            <w:pPr>
              <w:keepNext/>
              <w:keepLines/>
              <w:jc w:val="center"/>
              <w:rPr>
                <w:rFonts w:eastAsia="等线"/>
                <w:bCs/>
              </w:rPr>
            </w:pPr>
            <w:r w:rsidRPr="00BC19DF">
              <w:rPr>
                <w:rFonts w:eastAsia="等线"/>
                <w:bCs/>
              </w:rPr>
              <w:t>High</w:t>
            </w:r>
          </w:p>
        </w:tc>
      </w:tr>
      <w:tr w:rsidR="00620A5B" w:rsidRPr="00BC19DF" w14:paraId="40D08DF4" w14:textId="77777777" w:rsidTr="00620A5B">
        <w:trPr>
          <w:trHeight w:val="329"/>
          <w:jc w:val="center"/>
        </w:trPr>
        <w:tc>
          <w:tcPr>
            <w:tcW w:w="1163" w:type="dxa"/>
            <w:vMerge/>
            <w:vAlign w:val="center"/>
          </w:tcPr>
          <w:p w14:paraId="2B88BC29" w14:textId="77777777" w:rsidR="00620A5B" w:rsidRPr="00BC19DF" w:rsidRDefault="00620A5B" w:rsidP="00105027">
            <w:pPr>
              <w:keepNext/>
              <w:keepLines/>
              <w:jc w:val="center"/>
              <w:rPr>
                <w:rFonts w:eastAsia="Times New Roman"/>
                <w:bCs/>
              </w:rPr>
            </w:pPr>
          </w:p>
        </w:tc>
        <w:tc>
          <w:tcPr>
            <w:tcW w:w="1384" w:type="dxa"/>
            <w:vAlign w:val="center"/>
          </w:tcPr>
          <w:p w14:paraId="37A731DC" w14:textId="77777777" w:rsidR="00620A5B" w:rsidRPr="00BC19DF" w:rsidRDefault="00620A5B" w:rsidP="00620A5B">
            <w:pPr>
              <w:keepNext/>
              <w:keepLines/>
              <w:jc w:val="center"/>
              <w:rPr>
                <w:rFonts w:eastAsia="Times New Roman"/>
                <w:bCs/>
              </w:rPr>
            </w:pPr>
            <w:r>
              <w:rPr>
                <w:rFonts w:eastAsia="Times New Roman"/>
                <w:bCs/>
              </w:rPr>
              <w:t>2</w:t>
            </w:r>
          </w:p>
        </w:tc>
        <w:tc>
          <w:tcPr>
            <w:tcW w:w="3318" w:type="dxa"/>
            <w:vAlign w:val="center"/>
          </w:tcPr>
          <w:p w14:paraId="24308AE8" w14:textId="77777777" w:rsidR="00620A5B" w:rsidRPr="00BC19DF" w:rsidRDefault="00620A5B" w:rsidP="00620A5B">
            <w:pPr>
              <w:keepNext/>
              <w:keepLines/>
              <w:jc w:val="center"/>
              <w:rPr>
                <w:rFonts w:eastAsia="Times New Roman"/>
                <w:bCs/>
              </w:rPr>
            </w:pPr>
            <w:r w:rsidRPr="00BC19DF">
              <w:rPr>
                <w:rFonts w:eastAsia="Times New Roman"/>
                <w:bCs/>
              </w:rPr>
              <w:t xml:space="preserve">Urban </w:t>
            </w:r>
            <w:r>
              <w:rPr>
                <w:rFonts w:eastAsia="Times New Roman"/>
                <w:bCs/>
              </w:rPr>
              <w:t>Hotspot</w:t>
            </w:r>
            <w:r w:rsidRPr="00BC19DF">
              <w:rPr>
                <w:rFonts w:eastAsia="Times New Roman"/>
                <w:bCs/>
              </w:rPr>
              <w:t xml:space="preserve"> -&gt; Urban </w:t>
            </w:r>
            <w:r>
              <w:rPr>
                <w:rFonts w:eastAsia="Times New Roman"/>
                <w:bCs/>
              </w:rPr>
              <w:t>Hotspot</w:t>
            </w:r>
          </w:p>
        </w:tc>
        <w:tc>
          <w:tcPr>
            <w:tcW w:w="921" w:type="dxa"/>
            <w:vAlign w:val="center"/>
          </w:tcPr>
          <w:p w14:paraId="754DB2C8" w14:textId="77777777" w:rsidR="00620A5B" w:rsidRPr="00BC19DF" w:rsidRDefault="00620A5B" w:rsidP="00620A5B">
            <w:pPr>
              <w:keepNext/>
              <w:keepLines/>
              <w:jc w:val="center"/>
              <w:rPr>
                <w:rFonts w:eastAsia="等线"/>
                <w:bCs/>
              </w:rPr>
            </w:pPr>
            <w:r>
              <w:rPr>
                <w:rFonts w:eastAsia="等线"/>
                <w:bCs/>
              </w:rPr>
              <w:t>TBD</w:t>
            </w:r>
          </w:p>
        </w:tc>
      </w:tr>
      <w:tr w:rsidR="00620A5B" w:rsidRPr="00BC19DF" w14:paraId="3C315FC8" w14:textId="77777777" w:rsidTr="00620A5B">
        <w:trPr>
          <w:trHeight w:val="329"/>
          <w:jc w:val="center"/>
        </w:trPr>
        <w:tc>
          <w:tcPr>
            <w:tcW w:w="1163" w:type="dxa"/>
            <w:vMerge/>
            <w:vAlign w:val="center"/>
          </w:tcPr>
          <w:p w14:paraId="1BE2A7AE" w14:textId="77777777" w:rsidR="00620A5B" w:rsidRPr="00BC19DF" w:rsidRDefault="00620A5B" w:rsidP="00105027">
            <w:pPr>
              <w:keepNext/>
              <w:keepLines/>
              <w:jc w:val="center"/>
              <w:rPr>
                <w:rFonts w:eastAsia="Times New Roman"/>
                <w:bCs/>
              </w:rPr>
            </w:pPr>
          </w:p>
        </w:tc>
        <w:tc>
          <w:tcPr>
            <w:tcW w:w="1384" w:type="dxa"/>
            <w:vAlign w:val="center"/>
          </w:tcPr>
          <w:p w14:paraId="6147701D" w14:textId="77777777" w:rsidR="00620A5B" w:rsidRPr="00BC19DF" w:rsidRDefault="00620A5B" w:rsidP="00620A5B">
            <w:pPr>
              <w:keepNext/>
              <w:keepLines/>
              <w:jc w:val="center"/>
              <w:rPr>
                <w:rFonts w:eastAsia="Times New Roman"/>
                <w:bCs/>
              </w:rPr>
            </w:pPr>
            <w:r>
              <w:rPr>
                <w:rFonts w:eastAsia="Times New Roman"/>
                <w:bCs/>
              </w:rPr>
              <w:t>3</w:t>
            </w:r>
          </w:p>
        </w:tc>
        <w:tc>
          <w:tcPr>
            <w:tcW w:w="3318" w:type="dxa"/>
            <w:vAlign w:val="center"/>
          </w:tcPr>
          <w:p w14:paraId="0CA4E154" w14:textId="77777777" w:rsidR="00620A5B" w:rsidRPr="00BC19DF" w:rsidRDefault="00620A5B" w:rsidP="00620A5B">
            <w:pPr>
              <w:keepNext/>
              <w:keepLines/>
              <w:jc w:val="center"/>
              <w:rPr>
                <w:rFonts w:eastAsia="Times New Roman"/>
                <w:bCs/>
              </w:rPr>
            </w:pPr>
            <w:r w:rsidRPr="00BC19DF">
              <w:rPr>
                <w:rFonts w:eastAsia="Times New Roman"/>
                <w:bCs/>
              </w:rPr>
              <w:t>Indoor -&gt; Indoor</w:t>
            </w:r>
          </w:p>
        </w:tc>
        <w:tc>
          <w:tcPr>
            <w:tcW w:w="921" w:type="dxa"/>
            <w:vAlign w:val="center"/>
          </w:tcPr>
          <w:p w14:paraId="2C65105C" w14:textId="77777777" w:rsidR="00620A5B" w:rsidRPr="00BC19DF" w:rsidRDefault="00620A5B" w:rsidP="00620A5B">
            <w:pPr>
              <w:keepNext/>
              <w:keepLines/>
              <w:jc w:val="center"/>
              <w:rPr>
                <w:rFonts w:eastAsia="等线"/>
                <w:bCs/>
              </w:rPr>
            </w:pPr>
            <w:r w:rsidRPr="00BC19DF">
              <w:rPr>
                <w:rFonts w:eastAsia="等线"/>
                <w:bCs/>
              </w:rPr>
              <w:t>Low</w:t>
            </w:r>
          </w:p>
        </w:tc>
      </w:tr>
      <w:tr w:rsidR="00620A5B" w:rsidRPr="00BC19DF" w14:paraId="1B210AFD" w14:textId="77777777" w:rsidTr="00620A5B">
        <w:trPr>
          <w:trHeight w:val="329"/>
          <w:jc w:val="center"/>
        </w:trPr>
        <w:tc>
          <w:tcPr>
            <w:tcW w:w="1163" w:type="dxa"/>
            <w:vMerge/>
            <w:vAlign w:val="center"/>
          </w:tcPr>
          <w:p w14:paraId="0066A4C2" w14:textId="77777777" w:rsidR="00620A5B" w:rsidRPr="00BC19DF" w:rsidRDefault="00620A5B" w:rsidP="00620A5B">
            <w:pPr>
              <w:keepNext/>
              <w:keepLines/>
              <w:jc w:val="center"/>
              <w:rPr>
                <w:rFonts w:eastAsia="Times New Roman"/>
                <w:bCs/>
              </w:rPr>
            </w:pPr>
          </w:p>
        </w:tc>
        <w:tc>
          <w:tcPr>
            <w:tcW w:w="1384" w:type="dxa"/>
            <w:vAlign w:val="center"/>
          </w:tcPr>
          <w:p w14:paraId="7CCB5082" w14:textId="70E27900" w:rsidR="00620A5B" w:rsidRDefault="00620A5B" w:rsidP="00620A5B">
            <w:pPr>
              <w:keepNext/>
              <w:keepLines/>
              <w:jc w:val="center"/>
              <w:rPr>
                <w:rFonts w:eastAsia="Times New Roman"/>
                <w:bCs/>
              </w:rPr>
            </w:pPr>
            <w:r>
              <w:rPr>
                <w:rFonts w:eastAsia="Times New Roman"/>
                <w:bCs/>
              </w:rPr>
              <w:t>4</w:t>
            </w:r>
          </w:p>
        </w:tc>
        <w:tc>
          <w:tcPr>
            <w:tcW w:w="3318" w:type="dxa"/>
            <w:vAlign w:val="center"/>
          </w:tcPr>
          <w:p w14:paraId="1EDC879D" w14:textId="49911569" w:rsidR="00620A5B" w:rsidRPr="00BC19DF" w:rsidRDefault="00620A5B" w:rsidP="00620A5B">
            <w:pPr>
              <w:keepNext/>
              <w:keepLines/>
              <w:jc w:val="center"/>
              <w:rPr>
                <w:rFonts w:eastAsia="Times New Roman"/>
                <w:bCs/>
              </w:rPr>
            </w:pPr>
            <w:proofErr w:type="spellStart"/>
            <w:r w:rsidRPr="00E61565">
              <w:rPr>
                <w:rFonts w:eastAsia="等线"/>
                <w:bCs/>
                <w:lang w:bidi="ar"/>
              </w:rPr>
              <w:t>UMa</w:t>
            </w:r>
            <w:proofErr w:type="spellEnd"/>
            <w:r w:rsidRPr="00E61565">
              <w:rPr>
                <w:rFonts w:eastAsia="等线"/>
                <w:bCs/>
                <w:lang w:bidi="ar"/>
              </w:rPr>
              <w:t>-to-</w:t>
            </w:r>
            <w:proofErr w:type="spellStart"/>
            <w:r w:rsidRPr="00E61565">
              <w:rPr>
                <w:rFonts w:eastAsia="等线"/>
                <w:bCs/>
                <w:lang w:bidi="ar"/>
              </w:rPr>
              <w:t>UMi</w:t>
            </w:r>
            <w:proofErr w:type="spellEnd"/>
          </w:p>
        </w:tc>
        <w:tc>
          <w:tcPr>
            <w:tcW w:w="921" w:type="dxa"/>
            <w:vAlign w:val="center"/>
          </w:tcPr>
          <w:p w14:paraId="0D4B419E" w14:textId="294A46C8" w:rsidR="00620A5B" w:rsidRPr="00BC19DF" w:rsidRDefault="00620A5B" w:rsidP="00620A5B">
            <w:pPr>
              <w:keepNext/>
              <w:keepLines/>
              <w:jc w:val="center"/>
              <w:rPr>
                <w:rFonts w:eastAsia="等线"/>
                <w:bCs/>
              </w:rPr>
            </w:pPr>
            <w:r w:rsidRPr="00E61565">
              <w:rPr>
                <w:rFonts w:eastAsia="等线"/>
                <w:bCs/>
                <w:lang w:bidi="ar"/>
              </w:rPr>
              <w:t>Note 5</w:t>
            </w:r>
          </w:p>
        </w:tc>
      </w:tr>
      <w:tr w:rsidR="00620A5B" w:rsidRPr="00BC19DF" w14:paraId="37D81240" w14:textId="77777777" w:rsidTr="00620A5B">
        <w:trPr>
          <w:trHeight w:val="329"/>
          <w:jc w:val="center"/>
        </w:trPr>
        <w:tc>
          <w:tcPr>
            <w:tcW w:w="1163" w:type="dxa"/>
            <w:vMerge/>
            <w:vAlign w:val="center"/>
          </w:tcPr>
          <w:p w14:paraId="217F3A02" w14:textId="77777777" w:rsidR="00620A5B" w:rsidRPr="00BC19DF" w:rsidRDefault="00620A5B" w:rsidP="00620A5B">
            <w:pPr>
              <w:keepNext/>
              <w:keepLines/>
              <w:jc w:val="center"/>
              <w:rPr>
                <w:rFonts w:eastAsia="Times New Roman"/>
                <w:bCs/>
              </w:rPr>
            </w:pPr>
          </w:p>
        </w:tc>
        <w:tc>
          <w:tcPr>
            <w:tcW w:w="1384" w:type="dxa"/>
            <w:vAlign w:val="center"/>
          </w:tcPr>
          <w:p w14:paraId="28E12E27" w14:textId="3B48FB1F" w:rsidR="00620A5B" w:rsidRDefault="00620A5B" w:rsidP="00620A5B">
            <w:pPr>
              <w:keepNext/>
              <w:keepLines/>
              <w:jc w:val="center"/>
              <w:rPr>
                <w:rFonts w:eastAsia="Times New Roman"/>
                <w:bCs/>
              </w:rPr>
            </w:pPr>
            <w:r>
              <w:rPr>
                <w:rFonts w:eastAsia="Times New Roman"/>
                <w:bCs/>
              </w:rPr>
              <w:t>5</w:t>
            </w:r>
          </w:p>
        </w:tc>
        <w:tc>
          <w:tcPr>
            <w:tcW w:w="3318" w:type="dxa"/>
            <w:vAlign w:val="center"/>
          </w:tcPr>
          <w:p w14:paraId="61B45652" w14:textId="5DEF2CCB" w:rsidR="00620A5B" w:rsidRPr="00BC19DF" w:rsidRDefault="00620A5B" w:rsidP="00620A5B">
            <w:pPr>
              <w:keepNext/>
              <w:keepLines/>
              <w:jc w:val="center"/>
              <w:rPr>
                <w:rFonts w:eastAsia="Times New Roman"/>
                <w:bCs/>
              </w:rPr>
            </w:pPr>
            <w:proofErr w:type="spellStart"/>
            <w:r w:rsidRPr="00E61565">
              <w:rPr>
                <w:rFonts w:eastAsia="等线"/>
                <w:bCs/>
                <w:lang w:bidi="ar"/>
              </w:rPr>
              <w:t>UMi</w:t>
            </w:r>
            <w:proofErr w:type="spellEnd"/>
            <w:r w:rsidRPr="00E61565">
              <w:rPr>
                <w:rFonts w:eastAsia="等线"/>
                <w:bCs/>
                <w:lang w:bidi="ar"/>
              </w:rPr>
              <w:t>-to-</w:t>
            </w:r>
            <w:proofErr w:type="spellStart"/>
            <w:r w:rsidRPr="00E61565">
              <w:rPr>
                <w:rFonts w:eastAsia="等线"/>
                <w:bCs/>
                <w:lang w:bidi="ar"/>
              </w:rPr>
              <w:t>UMi</w:t>
            </w:r>
            <w:proofErr w:type="spellEnd"/>
          </w:p>
        </w:tc>
        <w:tc>
          <w:tcPr>
            <w:tcW w:w="921" w:type="dxa"/>
            <w:vAlign w:val="center"/>
          </w:tcPr>
          <w:p w14:paraId="5E6084EB" w14:textId="218A2599" w:rsidR="00620A5B" w:rsidRPr="00BC19DF" w:rsidRDefault="00620A5B" w:rsidP="00620A5B">
            <w:pPr>
              <w:keepNext/>
              <w:keepLines/>
              <w:jc w:val="center"/>
              <w:rPr>
                <w:rFonts w:eastAsia="等线"/>
                <w:bCs/>
              </w:rPr>
            </w:pPr>
            <w:r w:rsidRPr="00E61565">
              <w:rPr>
                <w:rFonts w:eastAsia="等线"/>
                <w:bCs/>
                <w:lang w:bidi="ar"/>
              </w:rPr>
              <w:t>Note 6</w:t>
            </w:r>
          </w:p>
        </w:tc>
      </w:tr>
      <w:tr w:rsidR="00620A5B" w:rsidRPr="00BC19DF" w14:paraId="7F0C717F" w14:textId="77777777" w:rsidTr="00620A5B">
        <w:trPr>
          <w:trHeight w:val="329"/>
          <w:jc w:val="center"/>
        </w:trPr>
        <w:tc>
          <w:tcPr>
            <w:tcW w:w="1163" w:type="dxa"/>
            <w:vMerge w:val="restart"/>
            <w:vAlign w:val="center"/>
          </w:tcPr>
          <w:p w14:paraId="4D3444A3" w14:textId="77777777" w:rsidR="00620A5B" w:rsidRPr="00BC19DF" w:rsidRDefault="00620A5B" w:rsidP="00620A5B">
            <w:pPr>
              <w:keepNext/>
              <w:keepLines/>
              <w:jc w:val="center"/>
              <w:rPr>
                <w:rFonts w:eastAsia="等线"/>
                <w:bCs/>
              </w:rPr>
            </w:pPr>
            <w:r w:rsidRPr="00BC19DF">
              <w:rPr>
                <w:rFonts w:eastAsia="等线"/>
                <w:bCs/>
              </w:rPr>
              <w:t>FR2</w:t>
            </w:r>
          </w:p>
          <w:p w14:paraId="6939F7E8" w14:textId="77777777" w:rsidR="00620A5B" w:rsidRPr="00BC19DF" w:rsidRDefault="00620A5B" w:rsidP="00620A5B">
            <w:pPr>
              <w:keepNext/>
              <w:keepLines/>
              <w:jc w:val="center"/>
              <w:rPr>
                <w:rFonts w:eastAsia="等线"/>
                <w:bCs/>
              </w:rPr>
            </w:pPr>
            <w:r w:rsidRPr="00BC19DF">
              <w:rPr>
                <w:rFonts w:eastAsia="等线"/>
                <w:bCs/>
              </w:rPr>
              <w:t>(30GHz)</w:t>
            </w:r>
          </w:p>
        </w:tc>
        <w:tc>
          <w:tcPr>
            <w:tcW w:w="1384" w:type="dxa"/>
            <w:vAlign w:val="center"/>
          </w:tcPr>
          <w:p w14:paraId="6FE85F30" w14:textId="2EAD0BF2" w:rsidR="00620A5B" w:rsidRPr="00BC19DF" w:rsidRDefault="00620A5B" w:rsidP="00620A5B">
            <w:pPr>
              <w:keepNext/>
              <w:keepLines/>
              <w:jc w:val="center"/>
              <w:rPr>
                <w:rFonts w:eastAsia="等线"/>
                <w:bCs/>
              </w:rPr>
            </w:pPr>
            <w:r>
              <w:rPr>
                <w:rFonts w:eastAsia="等线"/>
                <w:bCs/>
              </w:rPr>
              <w:t>6</w:t>
            </w:r>
          </w:p>
        </w:tc>
        <w:tc>
          <w:tcPr>
            <w:tcW w:w="3318" w:type="dxa"/>
            <w:vAlign w:val="center"/>
          </w:tcPr>
          <w:p w14:paraId="4098A175" w14:textId="77777777" w:rsidR="00620A5B" w:rsidRPr="00BC19DF" w:rsidRDefault="00620A5B" w:rsidP="00620A5B">
            <w:pPr>
              <w:keepNext/>
              <w:keepLines/>
              <w:jc w:val="center"/>
              <w:rPr>
                <w:rFonts w:eastAsia="等线"/>
                <w:bCs/>
              </w:rPr>
            </w:pPr>
            <w:r w:rsidRPr="00BC19DF">
              <w:rPr>
                <w:rFonts w:eastAsia="等线"/>
                <w:bCs/>
              </w:rPr>
              <w:t>Urban Macro -&gt; Urban Macro</w:t>
            </w:r>
          </w:p>
        </w:tc>
        <w:tc>
          <w:tcPr>
            <w:tcW w:w="921" w:type="dxa"/>
            <w:vAlign w:val="center"/>
          </w:tcPr>
          <w:p w14:paraId="3A76EA6F" w14:textId="77777777" w:rsidR="00620A5B" w:rsidRPr="00BC19DF" w:rsidRDefault="00620A5B" w:rsidP="00620A5B">
            <w:pPr>
              <w:keepNext/>
              <w:keepLines/>
              <w:jc w:val="center"/>
              <w:rPr>
                <w:rFonts w:eastAsia="等线"/>
                <w:bCs/>
              </w:rPr>
            </w:pPr>
            <w:r w:rsidRPr="00BC19DF">
              <w:rPr>
                <w:rFonts w:eastAsia="等线"/>
                <w:bCs/>
              </w:rPr>
              <w:t>High</w:t>
            </w:r>
          </w:p>
        </w:tc>
      </w:tr>
      <w:tr w:rsidR="00620A5B" w:rsidRPr="00BC19DF" w14:paraId="4AE9BEE7" w14:textId="77777777" w:rsidTr="00620A5B">
        <w:trPr>
          <w:trHeight w:val="329"/>
          <w:jc w:val="center"/>
        </w:trPr>
        <w:tc>
          <w:tcPr>
            <w:tcW w:w="1163" w:type="dxa"/>
            <w:vMerge/>
            <w:vAlign w:val="center"/>
          </w:tcPr>
          <w:p w14:paraId="1B6B18CA" w14:textId="77777777" w:rsidR="00620A5B" w:rsidRPr="00BC19DF" w:rsidRDefault="00620A5B" w:rsidP="00620A5B">
            <w:pPr>
              <w:keepNext/>
              <w:keepLines/>
              <w:jc w:val="center"/>
              <w:rPr>
                <w:rFonts w:eastAsia="等线"/>
                <w:bCs/>
              </w:rPr>
            </w:pPr>
          </w:p>
        </w:tc>
        <w:tc>
          <w:tcPr>
            <w:tcW w:w="1384" w:type="dxa"/>
            <w:vAlign w:val="center"/>
          </w:tcPr>
          <w:p w14:paraId="76A2B666" w14:textId="3FB00D78" w:rsidR="00620A5B" w:rsidRPr="00BC19DF" w:rsidRDefault="00620A5B" w:rsidP="00620A5B">
            <w:pPr>
              <w:keepNext/>
              <w:keepLines/>
              <w:jc w:val="center"/>
              <w:rPr>
                <w:rFonts w:eastAsia="等线"/>
                <w:bCs/>
              </w:rPr>
            </w:pPr>
            <w:r>
              <w:rPr>
                <w:rFonts w:eastAsia="等线"/>
                <w:bCs/>
              </w:rPr>
              <w:t>7</w:t>
            </w:r>
          </w:p>
        </w:tc>
        <w:tc>
          <w:tcPr>
            <w:tcW w:w="3318" w:type="dxa"/>
            <w:vAlign w:val="center"/>
          </w:tcPr>
          <w:p w14:paraId="5B3C7006" w14:textId="77777777" w:rsidR="00620A5B" w:rsidRPr="00BC19DF" w:rsidRDefault="00620A5B" w:rsidP="00620A5B">
            <w:pPr>
              <w:keepNext/>
              <w:keepLines/>
              <w:jc w:val="center"/>
              <w:rPr>
                <w:rFonts w:eastAsia="等线"/>
                <w:bCs/>
              </w:rPr>
            </w:pPr>
            <w:r w:rsidRPr="00BC19DF">
              <w:rPr>
                <w:rFonts w:eastAsia="Times New Roman"/>
                <w:bCs/>
              </w:rPr>
              <w:t xml:space="preserve">Urban </w:t>
            </w:r>
            <w:r>
              <w:rPr>
                <w:rFonts w:eastAsia="Times New Roman"/>
                <w:bCs/>
              </w:rPr>
              <w:t>Hotspot</w:t>
            </w:r>
            <w:r w:rsidRPr="00BC19DF">
              <w:rPr>
                <w:rFonts w:eastAsia="Times New Roman"/>
                <w:bCs/>
              </w:rPr>
              <w:t xml:space="preserve"> -&gt; Urban </w:t>
            </w:r>
            <w:r>
              <w:rPr>
                <w:rFonts w:eastAsia="Times New Roman"/>
                <w:bCs/>
              </w:rPr>
              <w:t>Hotspot</w:t>
            </w:r>
          </w:p>
        </w:tc>
        <w:tc>
          <w:tcPr>
            <w:tcW w:w="921" w:type="dxa"/>
            <w:vAlign w:val="center"/>
          </w:tcPr>
          <w:p w14:paraId="38A27185" w14:textId="01473D10" w:rsidR="00620A5B" w:rsidRPr="00BC19DF" w:rsidRDefault="00620A5B" w:rsidP="00620A5B">
            <w:pPr>
              <w:keepNext/>
              <w:keepLines/>
              <w:jc w:val="center"/>
              <w:rPr>
                <w:rFonts w:eastAsia="等线"/>
                <w:bCs/>
              </w:rPr>
            </w:pPr>
            <w:r w:rsidRPr="00E61565">
              <w:rPr>
                <w:rFonts w:eastAsia="等线"/>
                <w:bCs/>
                <w:lang w:bidi="ar"/>
              </w:rPr>
              <w:t>Note 4</w:t>
            </w:r>
          </w:p>
        </w:tc>
      </w:tr>
      <w:tr w:rsidR="00620A5B" w:rsidRPr="00BC19DF" w14:paraId="7AEC0BD2" w14:textId="77777777" w:rsidTr="00620A5B">
        <w:trPr>
          <w:trHeight w:val="329"/>
          <w:jc w:val="center"/>
        </w:trPr>
        <w:tc>
          <w:tcPr>
            <w:tcW w:w="1163" w:type="dxa"/>
            <w:vMerge/>
            <w:vAlign w:val="center"/>
          </w:tcPr>
          <w:p w14:paraId="044D779E" w14:textId="77777777" w:rsidR="00620A5B" w:rsidRPr="00BC19DF" w:rsidRDefault="00620A5B" w:rsidP="00620A5B">
            <w:pPr>
              <w:keepNext/>
              <w:keepLines/>
              <w:jc w:val="center"/>
              <w:rPr>
                <w:rFonts w:eastAsia="Times New Roman"/>
                <w:bCs/>
              </w:rPr>
            </w:pPr>
          </w:p>
        </w:tc>
        <w:tc>
          <w:tcPr>
            <w:tcW w:w="1384" w:type="dxa"/>
            <w:vAlign w:val="center"/>
          </w:tcPr>
          <w:p w14:paraId="2AF297C1" w14:textId="6001842A" w:rsidR="00620A5B" w:rsidRPr="00BC19DF" w:rsidRDefault="00620A5B" w:rsidP="00620A5B">
            <w:pPr>
              <w:keepNext/>
              <w:keepLines/>
              <w:jc w:val="center"/>
              <w:rPr>
                <w:rFonts w:eastAsia="等线"/>
                <w:bCs/>
              </w:rPr>
            </w:pPr>
            <w:r>
              <w:rPr>
                <w:rFonts w:eastAsia="等线"/>
                <w:bCs/>
              </w:rPr>
              <w:t>8</w:t>
            </w:r>
          </w:p>
        </w:tc>
        <w:tc>
          <w:tcPr>
            <w:tcW w:w="3318" w:type="dxa"/>
            <w:vAlign w:val="center"/>
          </w:tcPr>
          <w:p w14:paraId="37B49929" w14:textId="77777777" w:rsidR="00620A5B" w:rsidRPr="00BC19DF" w:rsidRDefault="00620A5B" w:rsidP="00620A5B">
            <w:pPr>
              <w:keepNext/>
              <w:keepLines/>
              <w:jc w:val="center"/>
              <w:rPr>
                <w:rFonts w:eastAsia="等线"/>
                <w:bCs/>
              </w:rPr>
            </w:pPr>
            <w:r w:rsidRPr="00BC19DF">
              <w:rPr>
                <w:rFonts w:eastAsia="等线"/>
                <w:bCs/>
              </w:rPr>
              <w:t>Urban Micro -&gt; Urban Micro</w:t>
            </w:r>
          </w:p>
        </w:tc>
        <w:tc>
          <w:tcPr>
            <w:tcW w:w="921" w:type="dxa"/>
            <w:vAlign w:val="center"/>
          </w:tcPr>
          <w:p w14:paraId="26648FC4" w14:textId="4B83A890" w:rsidR="00620A5B" w:rsidRPr="00BC19DF" w:rsidRDefault="00620A5B" w:rsidP="00620A5B">
            <w:pPr>
              <w:keepNext/>
              <w:keepLines/>
              <w:jc w:val="center"/>
              <w:rPr>
                <w:rFonts w:eastAsia="等线"/>
                <w:bCs/>
              </w:rPr>
            </w:pPr>
            <w:r w:rsidRPr="00E61565">
              <w:rPr>
                <w:rFonts w:eastAsia="等线"/>
                <w:bCs/>
                <w:lang w:bidi="ar"/>
              </w:rPr>
              <w:t>Low</w:t>
            </w:r>
          </w:p>
        </w:tc>
      </w:tr>
      <w:tr w:rsidR="00620A5B" w:rsidRPr="00BC19DF" w14:paraId="390E6D6B" w14:textId="77777777" w:rsidTr="00620A5B">
        <w:trPr>
          <w:trHeight w:val="329"/>
          <w:jc w:val="center"/>
        </w:trPr>
        <w:tc>
          <w:tcPr>
            <w:tcW w:w="1163" w:type="dxa"/>
            <w:vMerge/>
            <w:vAlign w:val="center"/>
          </w:tcPr>
          <w:p w14:paraId="4C8E6B47" w14:textId="77777777" w:rsidR="00620A5B" w:rsidRPr="00BC19DF" w:rsidRDefault="00620A5B" w:rsidP="00620A5B">
            <w:pPr>
              <w:keepNext/>
              <w:keepLines/>
              <w:jc w:val="center"/>
              <w:rPr>
                <w:rFonts w:eastAsia="Times New Roman"/>
                <w:bCs/>
              </w:rPr>
            </w:pPr>
          </w:p>
        </w:tc>
        <w:tc>
          <w:tcPr>
            <w:tcW w:w="1384" w:type="dxa"/>
            <w:vAlign w:val="center"/>
          </w:tcPr>
          <w:p w14:paraId="0EB66387" w14:textId="35383BB7" w:rsidR="00620A5B" w:rsidRPr="00BC19DF" w:rsidRDefault="00620A5B" w:rsidP="00620A5B">
            <w:pPr>
              <w:keepNext/>
              <w:keepLines/>
              <w:jc w:val="center"/>
              <w:rPr>
                <w:rFonts w:eastAsia="等线"/>
                <w:bCs/>
              </w:rPr>
            </w:pPr>
            <w:r>
              <w:rPr>
                <w:rFonts w:eastAsia="等线"/>
                <w:bCs/>
              </w:rPr>
              <w:t>9</w:t>
            </w:r>
          </w:p>
        </w:tc>
        <w:tc>
          <w:tcPr>
            <w:tcW w:w="3318" w:type="dxa"/>
            <w:vAlign w:val="center"/>
          </w:tcPr>
          <w:p w14:paraId="0614F8A1" w14:textId="77777777" w:rsidR="00620A5B" w:rsidRPr="00BC19DF" w:rsidRDefault="00620A5B" w:rsidP="00620A5B">
            <w:pPr>
              <w:keepNext/>
              <w:keepLines/>
              <w:jc w:val="center"/>
              <w:rPr>
                <w:rFonts w:eastAsia="等线"/>
                <w:bCs/>
              </w:rPr>
            </w:pPr>
            <w:r w:rsidRPr="00BC19DF">
              <w:rPr>
                <w:rFonts w:eastAsia="等线"/>
                <w:bCs/>
              </w:rPr>
              <w:t>Indoor -&gt; Indoor</w:t>
            </w:r>
          </w:p>
        </w:tc>
        <w:tc>
          <w:tcPr>
            <w:tcW w:w="921" w:type="dxa"/>
            <w:vAlign w:val="center"/>
          </w:tcPr>
          <w:p w14:paraId="6D92F002" w14:textId="66908BE9" w:rsidR="00620A5B" w:rsidRPr="00BC19DF" w:rsidRDefault="00620A5B" w:rsidP="00620A5B">
            <w:pPr>
              <w:keepNext/>
              <w:keepLines/>
              <w:jc w:val="center"/>
              <w:rPr>
                <w:rFonts w:eastAsia="等线"/>
                <w:bCs/>
              </w:rPr>
            </w:pPr>
            <w:r w:rsidRPr="00E61565">
              <w:rPr>
                <w:rFonts w:eastAsia="等线"/>
                <w:bCs/>
                <w:lang w:bidi="ar"/>
              </w:rPr>
              <w:t>Low</w:t>
            </w:r>
          </w:p>
        </w:tc>
      </w:tr>
      <w:tr w:rsidR="00620A5B" w:rsidRPr="00BC19DF" w14:paraId="3A84C26D" w14:textId="77777777" w:rsidTr="00105027">
        <w:trPr>
          <w:trHeight w:val="329"/>
          <w:jc w:val="center"/>
        </w:trPr>
        <w:tc>
          <w:tcPr>
            <w:tcW w:w="6786" w:type="dxa"/>
            <w:gridSpan w:val="4"/>
            <w:vAlign w:val="center"/>
          </w:tcPr>
          <w:p w14:paraId="048906F9" w14:textId="77777777" w:rsidR="00620A5B" w:rsidRPr="00E61565" w:rsidRDefault="00620A5B" w:rsidP="00620A5B">
            <w:pPr>
              <w:spacing w:before="100" w:beforeAutospacing="1"/>
              <w:jc w:val="both"/>
              <w:rPr>
                <w:rFonts w:eastAsia="等线"/>
                <w:bCs/>
              </w:rPr>
            </w:pPr>
            <w:r w:rsidRPr="00E61565">
              <w:rPr>
                <w:bCs/>
                <w:lang w:bidi="ar"/>
              </w:rPr>
              <w:t>Note 1: The Urban Macro is agreed as baseline scenario for SBFD co-ex study with high priority in RAN4#104-e, while it does not preclude other scenarios.</w:t>
            </w:r>
          </w:p>
          <w:p w14:paraId="17DD2F03" w14:textId="77777777" w:rsidR="00620A5B" w:rsidRPr="00E61565" w:rsidRDefault="00620A5B" w:rsidP="00620A5B">
            <w:pPr>
              <w:spacing w:before="100" w:beforeAutospacing="1"/>
              <w:jc w:val="both"/>
              <w:rPr>
                <w:bCs/>
              </w:rPr>
            </w:pPr>
            <w:r w:rsidRPr="00E61565">
              <w:rPr>
                <w:bCs/>
                <w:lang w:bidi="ar"/>
              </w:rPr>
              <w:t>Note 2: The Urban Hotspot uses the same assumption as Urban Macro, except that Urban Macro uses random dropping method for UE while Urban Hotspot uses cluster-based dropping method for UE. Both random dropping and cluster-based dropping for calibration.</w:t>
            </w:r>
          </w:p>
          <w:p w14:paraId="1B61548B" w14:textId="77777777" w:rsidR="00620A5B" w:rsidRPr="00E61565" w:rsidRDefault="00620A5B" w:rsidP="00620A5B">
            <w:pPr>
              <w:spacing w:before="100" w:beforeAutospacing="1"/>
              <w:jc w:val="both"/>
              <w:rPr>
                <w:bCs/>
              </w:rPr>
            </w:pPr>
            <w:r w:rsidRPr="00E61565">
              <w:rPr>
                <w:bCs/>
                <w:lang w:bidi="ar"/>
              </w:rPr>
              <w:t>Note 3: Consider Urban Macro scenario first for calibration purpose.</w:t>
            </w:r>
          </w:p>
          <w:p w14:paraId="7FF512C9" w14:textId="77777777" w:rsidR="00620A5B" w:rsidRPr="00E61565" w:rsidRDefault="00620A5B" w:rsidP="00620A5B">
            <w:pPr>
              <w:spacing w:before="100" w:beforeAutospacing="1"/>
              <w:jc w:val="both"/>
              <w:rPr>
                <w:bCs/>
              </w:rPr>
            </w:pPr>
            <w:r w:rsidRPr="00E61565">
              <w:rPr>
                <w:bCs/>
                <w:lang w:bidi="ar"/>
              </w:rPr>
              <w:lastRenderedPageBreak/>
              <w:t>Note 4: Companies are encouraged to provide simulation results for Urban Hotspot scenario as 2</w:t>
            </w:r>
            <w:r w:rsidRPr="00E61565">
              <w:rPr>
                <w:bCs/>
                <w:vertAlign w:val="superscript"/>
                <w:lang w:bidi="ar"/>
              </w:rPr>
              <w:t>nd</w:t>
            </w:r>
            <w:r w:rsidRPr="00E61565">
              <w:rPr>
                <w:bCs/>
                <w:lang w:bidi="ar"/>
              </w:rPr>
              <w:t xml:space="preserve"> priority. [Editor’s Note: Agreement 2.2.1 of R4-2302888]</w:t>
            </w:r>
          </w:p>
          <w:p w14:paraId="77DEB55B" w14:textId="77777777" w:rsidR="00620A5B" w:rsidRPr="00E61565" w:rsidRDefault="00620A5B" w:rsidP="00620A5B">
            <w:pPr>
              <w:spacing w:before="100" w:beforeAutospacing="1"/>
              <w:jc w:val="both"/>
              <w:rPr>
                <w:rFonts w:eastAsia="等线"/>
                <w:bCs/>
              </w:rPr>
            </w:pPr>
            <w:r w:rsidRPr="00E61565">
              <w:rPr>
                <w:bCs/>
                <w:lang w:bidi="ar"/>
              </w:rPr>
              <w:t>Note 5: Companies also encouraged to simulate</w:t>
            </w:r>
            <w:r w:rsidRPr="00E61565">
              <w:rPr>
                <w:rFonts w:eastAsia="等线"/>
                <w:bCs/>
                <w:lang w:bidi="ar"/>
              </w:rPr>
              <w:t xml:space="preserve"> </w:t>
            </w:r>
            <w:r w:rsidRPr="00E61565">
              <w:rPr>
                <w:bCs/>
                <w:lang w:bidi="ar"/>
              </w:rPr>
              <w:t>Uma-to-</w:t>
            </w:r>
            <w:proofErr w:type="spellStart"/>
            <w:r w:rsidRPr="00E61565">
              <w:rPr>
                <w:bCs/>
                <w:lang w:bidi="ar"/>
              </w:rPr>
              <w:t>UMi</w:t>
            </w:r>
            <w:proofErr w:type="spellEnd"/>
            <w:r w:rsidRPr="00E61565">
              <w:rPr>
                <w:bCs/>
                <w:lang w:bidi="ar"/>
              </w:rPr>
              <w:t xml:space="preserve"> co-existence scenario as 2</w:t>
            </w:r>
            <w:r w:rsidRPr="00E61565">
              <w:rPr>
                <w:bCs/>
                <w:vertAlign w:val="superscript"/>
                <w:lang w:bidi="ar"/>
              </w:rPr>
              <w:t>nd</w:t>
            </w:r>
            <w:r w:rsidRPr="00E61565">
              <w:rPr>
                <w:bCs/>
                <w:lang w:bidi="ar"/>
              </w:rPr>
              <w:t xml:space="preserve"> priority. [Editor’s Note: Agreement 2.2.3 of R4-2302888]</w:t>
            </w:r>
          </w:p>
          <w:p w14:paraId="0512BA61" w14:textId="35E06C81" w:rsidR="00620A5B" w:rsidRPr="001E0ABA" w:rsidRDefault="00620A5B" w:rsidP="00620A5B">
            <w:pPr>
              <w:keepNext/>
              <w:keepLines/>
              <w:jc w:val="both"/>
              <w:rPr>
                <w:rFonts w:eastAsia="Times New Roman"/>
                <w:bCs/>
                <w:lang w:val="en-US"/>
              </w:rPr>
            </w:pPr>
            <w:r w:rsidRPr="00E61565">
              <w:rPr>
                <w:rFonts w:eastAsia="等线"/>
                <w:bCs/>
                <w:lang w:bidi="ar"/>
              </w:rPr>
              <w:t xml:space="preserve">Note 6: Use </w:t>
            </w:r>
            <w:proofErr w:type="spellStart"/>
            <w:r w:rsidRPr="00E61565">
              <w:rPr>
                <w:rFonts w:eastAsia="等线"/>
                <w:bCs/>
                <w:lang w:bidi="ar"/>
              </w:rPr>
              <w:t>UMi</w:t>
            </w:r>
            <w:proofErr w:type="spellEnd"/>
            <w:r w:rsidRPr="00E61565">
              <w:rPr>
                <w:rFonts w:eastAsia="等线"/>
                <w:bCs/>
                <w:lang w:bidi="ar"/>
              </w:rPr>
              <w:t xml:space="preserve"> simulation assumption R4-2305922 as starting point. Consider Tx power refer to 3GPP </w:t>
            </w:r>
            <w:proofErr w:type="spellStart"/>
            <w:r w:rsidRPr="00E61565">
              <w:rPr>
                <w:rFonts w:eastAsia="等线"/>
                <w:bCs/>
                <w:lang w:bidi="ar"/>
              </w:rPr>
              <w:t>UMi</w:t>
            </w:r>
            <w:proofErr w:type="spellEnd"/>
            <w:r w:rsidRPr="00E61565">
              <w:rPr>
                <w:rFonts w:eastAsia="等线"/>
                <w:bCs/>
                <w:lang w:bidi="ar"/>
              </w:rPr>
              <w:t xml:space="preserve"> output power. Detailed simulation assumptions will be discussed after RAN4#107 meeting.</w:t>
            </w:r>
          </w:p>
        </w:tc>
      </w:tr>
    </w:tbl>
    <w:p w14:paraId="5D051385" w14:textId="481265BD" w:rsidR="00C1587F" w:rsidRDefault="00C1587F" w:rsidP="0016601A">
      <w:pPr>
        <w:jc w:val="both"/>
        <w:rPr>
          <w:lang w:eastAsia="en-US"/>
        </w:rPr>
      </w:pPr>
      <w:r>
        <w:rPr>
          <w:lang w:eastAsia="en-US"/>
        </w:rPr>
        <w:lastRenderedPageBreak/>
        <w:t>Besides, it is encouraged to study the relationship between enhanced SBFD BS ACIR/ACS requirements (relative to the legacy requirements respectively) and overall SINR/Throughput degradation.</w:t>
      </w:r>
      <w:r w:rsidR="00AA5592">
        <w:rPr>
          <w:lang w:eastAsia="en-US"/>
        </w:rPr>
        <w:t xml:space="preserve"> We would like to analyse our interested scenarios case by case.</w:t>
      </w:r>
    </w:p>
    <w:p w14:paraId="04D5E525" w14:textId="18C04AB3" w:rsidR="00AA5592" w:rsidRDefault="00AA5592" w:rsidP="0016601A">
      <w:pPr>
        <w:jc w:val="both"/>
        <w:rPr>
          <w:lang w:eastAsia="en-US"/>
        </w:rPr>
      </w:pPr>
      <w:r>
        <w:rPr>
          <w:lang w:eastAsia="en-US"/>
        </w:rPr>
        <w:t xml:space="preserve">As for the case that legacy TDD plays as victim, there is no need to check whether there can be any improvements for the performance degradation of downlink. Because </w:t>
      </w:r>
      <w:r w:rsidR="008A7869">
        <w:rPr>
          <w:lang w:eastAsia="en-US"/>
        </w:rPr>
        <w:t xml:space="preserve">no matter how ACLR of SBFD BS can be boosted from 45dBc, the ACIR is mainly determined by the 33dBc ACS of UE, which can be simply calculated by the following formula.  </w:t>
      </w:r>
      <w:r>
        <w:rPr>
          <w:lang w:eastAsia="en-US"/>
        </w:rPr>
        <w:t xml:space="preserve"> </w:t>
      </w:r>
    </w:p>
    <w:p w14:paraId="5C05158F" w14:textId="753A2420" w:rsidR="00C1587F" w:rsidRDefault="00445CF3" w:rsidP="0016601A">
      <w:pPr>
        <w:jc w:val="both"/>
        <w:rPr>
          <w:lang w:eastAsia="en-US"/>
        </w:rPr>
      </w:pPr>
      <m:oMathPara>
        <m:oMath>
          <m:f>
            <m:fPr>
              <m:type m:val="skw"/>
              <m:ctrlPr>
                <w:rPr>
                  <w:rFonts w:ascii="Cambria Math" w:hAnsi="Cambria Math"/>
                  <w:lang w:eastAsia="en-US"/>
                </w:rPr>
              </m:ctrlPr>
            </m:fPr>
            <m:num>
              <m:r>
                <w:rPr>
                  <w:rFonts w:ascii="Cambria Math" w:hAnsi="Cambria Math"/>
                  <w:lang w:eastAsia="en-US"/>
                </w:rPr>
                <m:t>1</m:t>
              </m:r>
            </m:num>
            <m:den>
              <m:r>
                <w:rPr>
                  <w:rFonts w:ascii="Cambria Math" w:hAnsi="Cambria Math"/>
                  <w:lang w:eastAsia="en-US"/>
                </w:rPr>
                <m:t>ACIR</m:t>
              </m:r>
            </m:den>
          </m:f>
          <m:r>
            <w:rPr>
              <w:rFonts w:ascii="Cambria Math" w:hAnsi="Cambria Math"/>
              <w:lang w:eastAsia="en-US"/>
            </w:rPr>
            <m:t>=</m:t>
          </m:r>
          <m:f>
            <m:fPr>
              <m:type m:val="skw"/>
              <m:ctrlPr>
                <w:rPr>
                  <w:rFonts w:ascii="Cambria Math" w:hAnsi="Cambria Math"/>
                  <w:lang w:eastAsia="en-US"/>
                </w:rPr>
              </m:ctrlPr>
            </m:fPr>
            <m:num>
              <m:r>
                <w:rPr>
                  <w:rFonts w:ascii="Cambria Math" w:hAnsi="Cambria Math"/>
                  <w:lang w:eastAsia="en-US"/>
                </w:rPr>
                <m:t>1</m:t>
              </m:r>
            </m:num>
            <m:den>
              <m:r>
                <w:rPr>
                  <w:rFonts w:ascii="Cambria Math" w:hAnsi="Cambria Math"/>
                  <w:lang w:eastAsia="en-US"/>
                </w:rPr>
                <m:t>ACLR</m:t>
              </m:r>
            </m:den>
          </m:f>
          <m:r>
            <w:rPr>
              <w:rFonts w:ascii="Cambria Math" w:hAnsi="Cambria Math"/>
              <w:lang w:eastAsia="en-US"/>
            </w:rPr>
            <m:t>+</m:t>
          </m:r>
          <m:f>
            <m:fPr>
              <m:type m:val="skw"/>
              <m:ctrlPr>
                <w:rPr>
                  <w:rFonts w:ascii="Cambria Math" w:hAnsi="Cambria Math"/>
                  <w:lang w:eastAsia="en-US"/>
                </w:rPr>
              </m:ctrlPr>
            </m:fPr>
            <m:num>
              <m:r>
                <w:rPr>
                  <w:rFonts w:ascii="Cambria Math" w:hAnsi="Cambria Math"/>
                  <w:lang w:eastAsia="en-US"/>
                </w:rPr>
                <m:t>1</m:t>
              </m:r>
            </m:num>
            <m:den>
              <m:r>
                <w:rPr>
                  <w:rFonts w:ascii="Cambria Math" w:hAnsi="Cambria Math"/>
                  <w:lang w:eastAsia="en-US"/>
                </w:rPr>
                <m:t>ACS</m:t>
              </m:r>
            </m:den>
          </m:f>
        </m:oMath>
      </m:oMathPara>
    </w:p>
    <w:p w14:paraId="4A190111" w14:textId="0268DD25" w:rsidR="00C1587F" w:rsidRDefault="002D2357" w:rsidP="0016601A">
      <w:pPr>
        <w:jc w:val="both"/>
        <w:rPr>
          <w:lang w:eastAsia="en-US"/>
        </w:rPr>
      </w:pPr>
      <w:r>
        <w:rPr>
          <w:lang w:eastAsia="en-US"/>
        </w:rPr>
        <w:t xml:space="preserve">But it would be different for the uplink, for which the ACIR can be improved if ACLR of SBFD BS can be boosted. </w:t>
      </w:r>
      <w:r w:rsidR="00056BB5">
        <w:rPr>
          <w:lang w:eastAsia="en-US"/>
        </w:rPr>
        <w:t>In this sense</w:t>
      </w:r>
      <w:r w:rsidR="00E730B4">
        <w:rPr>
          <w:lang w:eastAsia="en-US"/>
        </w:rPr>
        <w:t xml:space="preserve"> we </w:t>
      </w:r>
      <w:r w:rsidR="00056BB5">
        <w:rPr>
          <w:lang w:eastAsia="en-US"/>
        </w:rPr>
        <w:t>perform</w:t>
      </w:r>
      <w:r w:rsidR="00E730B4">
        <w:rPr>
          <w:lang w:eastAsia="en-US"/>
        </w:rPr>
        <w:t xml:space="preserve"> the following simulation.</w:t>
      </w:r>
      <w:r w:rsidR="000935F7">
        <w:rPr>
          <w:lang w:eastAsia="en-US"/>
        </w:rPr>
        <w:t xml:space="preserve"> With 3dB boost on ACIR, limited gain can be found for SINR at 5% and 50% observation point respectively.</w:t>
      </w:r>
    </w:p>
    <w:p w14:paraId="0EF883CB" w14:textId="4BD4C61C" w:rsidR="000935F7" w:rsidRPr="000935F7" w:rsidRDefault="000935F7" w:rsidP="000935F7">
      <w:pPr>
        <w:jc w:val="center"/>
        <w:rPr>
          <w:b/>
        </w:rPr>
      </w:pPr>
      <w:r w:rsidRPr="00471849">
        <w:rPr>
          <w:rFonts w:hint="eastAsia"/>
          <w:b/>
        </w:rPr>
        <w:t>Tab</w:t>
      </w:r>
      <w:r w:rsidRPr="00471849">
        <w:rPr>
          <w:b/>
        </w:rPr>
        <w:t>le</w:t>
      </w:r>
      <w:r>
        <w:rPr>
          <w:b/>
        </w:rPr>
        <w:t xml:space="preserve"> 1.</w:t>
      </w:r>
      <w:r w:rsidRPr="00471849">
        <w:rPr>
          <w:b/>
        </w:rPr>
        <w:t xml:space="preserve"> </w:t>
      </w:r>
      <w:r w:rsidR="00733E11">
        <w:rPr>
          <w:b/>
        </w:rPr>
        <w:t>Simulation</w:t>
      </w:r>
      <w:r w:rsidRPr="00471849">
        <w:rPr>
          <w:b/>
        </w:rPr>
        <w:t xml:space="preserve"> results for </w:t>
      </w:r>
      <w:r>
        <w:rPr>
          <w:b/>
        </w:rPr>
        <w:t xml:space="preserve">FR1 Uma </w:t>
      </w:r>
      <w:r w:rsidRPr="00471849">
        <w:rPr>
          <w:b/>
        </w:rPr>
        <w:t>SBFD</w:t>
      </w:r>
      <w:r>
        <w:rPr>
          <w:b/>
        </w:rPr>
        <w:t xml:space="preserve"> (DU)</w:t>
      </w:r>
      <w:r w:rsidRPr="00471849">
        <w:rPr>
          <w:b/>
        </w:rPr>
        <w:t xml:space="preserve"> co-ex with TDD </w:t>
      </w:r>
      <w:r>
        <w:rPr>
          <w:b/>
        </w:rPr>
        <w:t>from</w:t>
      </w:r>
      <w:r w:rsidRPr="00471849">
        <w:rPr>
          <w:b/>
        </w:rPr>
        <w:t xml:space="preserve"> </w:t>
      </w:r>
      <w:r>
        <w:rPr>
          <w:b/>
        </w:rPr>
        <w:t>TDD UL perspective</w:t>
      </w:r>
    </w:p>
    <w:tbl>
      <w:tblPr>
        <w:tblStyle w:val="16"/>
        <w:tblW w:w="3461"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40"/>
        <w:gridCol w:w="1080"/>
        <w:gridCol w:w="1087"/>
        <w:gridCol w:w="1116"/>
        <w:gridCol w:w="1115"/>
      </w:tblGrid>
      <w:tr w:rsidR="007316DB" w:rsidRPr="00E61565" w14:paraId="3EBD5EA0" w14:textId="6D9600DD" w:rsidTr="00676FBA">
        <w:trPr>
          <w:trHeight w:val="255"/>
          <w:jc w:val="center"/>
        </w:trPr>
        <w:tc>
          <w:tcPr>
            <w:tcW w:w="847" w:type="pct"/>
            <w:vMerge w:val="restart"/>
            <w:tcBorders>
              <w:top w:val="single" w:sz="4" w:space="0" w:color="auto"/>
              <w:left w:val="single" w:sz="4" w:space="0" w:color="auto"/>
              <w:right w:val="single" w:sz="4" w:space="0" w:color="auto"/>
            </w:tcBorders>
            <w:shd w:val="clear" w:color="auto" w:fill="auto"/>
            <w:vAlign w:val="center"/>
          </w:tcPr>
          <w:p w14:paraId="5668320E" w14:textId="77777777" w:rsidR="007316DB" w:rsidRPr="00E61565" w:rsidRDefault="007316DB" w:rsidP="007316DB">
            <w:pPr>
              <w:jc w:val="center"/>
              <w:rPr>
                <w:rFonts w:eastAsia="等线"/>
                <w:b/>
                <w:sz w:val="16"/>
                <w:szCs w:val="16"/>
              </w:rPr>
            </w:pPr>
            <w:r w:rsidRPr="00E61565">
              <w:rPr>
                <w:rFonts w:ascii="Times New Roman" w:eastAsia="等线" w:hAnsi="Times New Roman"/>
                <w:b/>
                <w:sz w:val="16"/>
                <w:szCs w:val="16"/>
                <w:lang w:bidi="ar"/>
              </w:rPr>
              <w:t>Observation point</w:t>
            </w:r>
          </w:p>
        </w:tc>
        <w:tc>
          <w:tcPr>
            <w:tcW w:w="855" w:type="pct"/>
            <w:vMerge w:val="restart"/>
            <w:tcBorders>
              <w:top w:val="single" w:sz="4" w:space="0" w:color="auto"/>
              <w:left w:val="single" w:sz="4" w:space="0" w:color="auto"/>
              <w:right w:val="single" w:sz="4" w:space="0" w:color="auto"/>
            </w:tcBorders>
            <w:shd w:val="clear" w:color="auto" w:fill="FFFFFF"/>
            <w:vAlign w:val="center"/>
          </w:tcPr>
          <w:p w14:paraId="76551AE6" w14:textId="29A2A754" w:rsidR="007316DB" w:rsidRPr="00B51F95" w:rsidRDefault="007316DB" w:rsidP="007316DB">
            <w:pPr>
              <w:keepNext/>
              <w:keepLines/>
              <w:spacing w:before="100" w:beforeAutospacing="1"/>
              <w:jc w:val="center"/>
              <w:rPr>
                <w:rFonts w:ascii="Times New Roman" w:eastAsia="等线" w:hAnsi="Times New Roman"/>
                <w:b/>
                <w:sz w:val="16"/>
                <w:szCs w:val="16"/>
                <w:lang w:bidi="ar"/>
              </w:rPr>
            </w:pPr>
            <w:r w:rsidRPr="00B51F95">
              <w:rPr>
                <w:rFonts w:ascii="Times New Roman" w:eastAsia="等线" w:hAnsi="Times New Roman"/>
                <w:b/>
                <w:sz w:val="16"/>
                <w:szCs w:val="16"/>
                <w:lang w:bidi="ar"/>
              </w:rPr>
              <w:t>Metric</w:t>
            </w:r>
          </w:p>
        </w:tc>
        <w:tc>
          <w:tcPr>
            <w:tcW w:w="3298"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EAC0B02" w14:textId="21FABB66" w:rsidR="007316DB" w:rsidRPr="00E61565" w:rsidRDefault="007316DB" w:rsidP="007316DB">
            <w:pPr>
              <w:keepNext/>
              <w:keepLines/>
              <w:spacing w:before="100" w:beforeAutospacing="1"/>
              <w:jc w:val="center"/>
              <w:rPr>
                <w:rFonts w:eastAsia="等线"/>
                <w:b/>
                <w:sz w:val="15"/>
                <w:szCs w:val="15"/>
                <w:lang w:bidi="ar"/>
              </w:rPr>
            </w:pPr>
            <w:r w:rsidRPr="00E61565">
              <w:rPr>
                <w:rFonts w:ascii="Times New Roman" w:eastAsia="等线" w:hAnsi="Times New Roman"/>
                <w:b/>
                <w:sz w:val="15"/>
                <w:szCs w:val="15"/>
                <w:lang w:bidi="ar"/>
              </w:rPr>
              <w:t>Performance degradation</w:t>
            </w:r>
          </w:p>
        </w:tc>
      </w:tr>
      <w:tr w:rsidR="007316DB" w:rsidRPr="00E61565" w14:paraId="4C942861" w14:textId="192F14C9" w:rsidTr="00676FBA">
        <w:trPr>
          <w:trHeight w:val="255"/>
          <w:jc w:val="center"/>
        </w:trPr>
        <w:tc>
          <w:tcPr>
            <w:tcW w:w="847" w:type="pct"/>
            <w:vMerge/>
            <w:tcBorders>
              <w:left w:val="single" w:sz="4" w:space="0" w:color="auto"/>
              <w:bottom w:val="single" w:sz="4" w:space="0" w:color="auto"/>
              <w:right w:val="single" w:sz="4" w:space="0" w:color="auto"/>
            </w:tcBorders>
            <w:shd w:val="clear" w:color="auto" w:fill="auto"/>
            <w:vAlign w:val="center"/>
          </w:tcPr>
          <w:p w14:paraId="21FF0A25" w14:textId="77777777" w:rsidR="007316DB" w:rsidRPr="00E61565" w:rsidRDefault="007316DB" w:rsidP="00105027">
            <w:pPr>
              <w:rPr>
                <w:rFonts w:eastAsia="等线"/>
                <w:b/>
                <w:sz w:val="16"/>
                <w:szCs w:val="16"/>
              </w:rPr>
            </w:pPr>
          </w:p>
        </w:tc>
        <w:tc>
          <w:tcPr>
            <w:tcW w:w="855" w:type="pct"/>
            <w:vMerge/>
            <w:tcBorders>
              <w:left w:val="single" w:sz="4" w:space="0" w:color="auto"/>
              <w:bottom w:val="single" w:sz="4" w:space="0" w:color="auto"/>
              <w:right w:val="single" w:sz="4" w:space="0" w:color="auto"/>
            </w:tcBorders>
            <w:shd w:val="clear" w:color="auto" w:fill="auto"/>
          </w:tcPr>
          <w:p w14:paraId="5034FE97" w14:textId="77777777" w:rsidR="007316DB" w:rsidRPr="00E61565" w:rsidRDefault="007316DB" w:rsidP="00105027">
            <w:pPr>
              <w:keepNext/>
              <w:keepLines/>
              <w:spacing w:before="100" w:beforeAutospacing="1"/>
              <w:jc w:val="center"/>
              <w:rPr>
                <w:rFonts w:eastAsia="等线"/>
                <w:b/>
                <w:sz w:val="15"/>
                <w:szCs w:val="15"/>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5819E962" w14:textId="3184CEBB" w:rsidR="007316DB" w:rsidRPr="00E61565" w:rsidRDefault="007316DB" w:rsidP="00B51F95">
            <w:pPr>
              <w:keepNext/>
              <w:keepLines/>
              <w:spacing w:before="100" w:beforeAutospacing="1"/>
              <w:jc w:val="center"/>
              <w:rPr>
                <w:rFonts w:eastAsia="等线"/>
                <w:b/>
                <w:sz w:val="15"/>
                <w:szCs w:val="15"/>
              </w:rPr>
            </w:pPr>
            <w:r w:rsidRPr="00E61565">
              <w:rPr>
                <w:rFonts w:ascii="Times New Roman" w:eastAsia="等线" w:hAnsi="Times New Roman"/>
                <w:b/>
                <w:sz w:val="15"/>
                <w:szCs w:val="15"/>
                <w:lang w:bidi="ar"/>
              </w:rPr>
              <w:t>Relative ACIR (dB)</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751B44EB" w14:textId="6C326C6F" w:rsidR="007316DB" w:rsidRPr="00E61565" w:rsidRDefault="007316DB" w:rsidP="007316DB">
            <w:pPr>
              <w:keepNext/>
              <w:keepLines/>
              <w:spacing w:before="100" w:beforeAutospacing="1"/>
              <w:jc w:val="center"/>
              <w:rPr>
                <w:rFonts w:eastAsia="等线"/>
                <w:b/>
                <w:sz w:val="15"/>
                <w:szCs w:val="15"/>
              </w:rPr>
            </w:pPr>
            <w:r w:rsidRPr="00E61565">
              <w:rPr>
                <w:rFonts w:ascii="Times New Roman" w:eastAsia="等线" w:hAnsi="Times New Roman"/>
                <w:b/>
                <w:sz w:val="15"/>
                <w:szCs w:val="15"/>
                <w:lang w:bidi="ar"/>
              </w:rPr>
              <w:t xml:space="preserve">Relative ACIR + </w:t>
            </w:r>
            <w:r>
              <w:rPr>
                <w:rFonts w:ascii="Times New Roman" w:eastAsia="等线" w:hAnsi="Times New Roman"/>
                <w:b/>
                <w:sz w:val="15"/>
                <w:szCs w:val="15"/>
                <w:lang w:bidi="ar"/>
              </w:rPr>
              <w:t>1</w:t>
            </w:r>
            <w:r w:rsidRPr="00E61565">
              <w:rPr>
                <w:rFonts w:ascii="Times New Roman" w:eastAsia="等线" w:hAnsi="Times New Roman"/>
                <w:b/>
                <w:sz w:val="15"/>
                <w:szCs w:val="15"/>
                <w:lang w:bidi="ar"/>
              </w:rPr>
              <w:t xml:space="preserve"> (dB)</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322FCFED" w14:textId="182A8212" w:rsidR="007316DB" w:rsidRPr="00E61565" w:rsidRDefault="007316DB" w:rsidP="007316DB">
            <w:pPr>
              <w:keepNext/>
              <w:keepLines/>
              <w:spacing w:before="100" w:beforeAutospacing="1"/>
              <w:jc w:val="center"/>
              <w:rPr>
                <w:rFonts w:eastAsia="等线"/>
                <w:b/>
                <w:sz w:val="15"/>
                <w:szCs w:val="15"/>
              </w:rPr>
            </w:pPr>
            <w:r w:rsidRPr="00E61565">
              <w:rPr>
                <w:rFonts w:ascii="Times New Roman" w:eastAsia="等线" w:hAnsi="Times New Roman"/>
                <w:b/>
                <w:sz w:val="15"/>
                <w:szCs w:val="15"/>
                <w:lang w:bidi="ar"/>
              </w:rPr>
              <w:t xml:space="preserve">Relative ACIR + </w:t>
            </w:r>
            <w:r>
              <w:rPr>
                <w:rFonts w:ascii="Times New Roman" w:eastAsia="等线" w:hAnsi="Times New Roman"/>
                <w:b/>
                <w:sz w:val="15"/>
                <w:szCs w:val="15"/>
                <w:lang w:bidi="ar"/>
              </w:rPr>
              <w:t>2</w:t>
            </w:r>
            <w:r w:rsidRPr="00E61565">
              <w:rPr>
                <w:rFonts w:ascii="Times New Roman" w:eastAsia="等线" w:hAnsi="Times New Roman"/>
                <w:b/>
                <w:sz w:val="15"/>
                <w:szCs w:val="15"/>
                <w:lang w:bidi="ar"/>
              </w:rPr>
              <w:t xml:space="preserve"> (dB)</w:t>
            </w:r>
          </w:p>
        </w:tc>
        <w:tc>
          <w:tcPr>
            <w:tcW w:w="836" w:type="pct"/>
            <w:tcBorders>
              <w:top w:val="single" w:sz="4" w:space="0" w:color="auto"/>
              <w:left w:val="single" w:sz="4" w:space="0" w:color="auto"/>
              <w:bottom w:val="single" w:sz="4" w:space="0" w:color="auto"/>
              <w:right w:val="single" w:sz="4" w:space="0" w:color="auto"/>
            </w:tcBorders>
          </w:tcPr>
          <w:p w14:paraId="3E3D1A51" w14:textId="4A39ECAA" w:rsidR="007316DB" w:rsidRPr="00E61565" w:rsidRDefault="007316DB" w:rsidP="007316DB">
            <w:pPr>
              <w:keepNext/>
              <w:keepLines/>
              <w:spacing w:before="100" w:beforeAutospacing="1"/>
              <w:jc w:val="center"/>
              <w:rPr>
                <w:rFonts w:eastAsia="等线"/>
                <w:b/>
                <w:sz w:val="15"/>
                <w:szCs w:val="15"/>
                <w:lang w:bidi="ar"/>
              </w:rPr>
            </w:pPr>
            <w:r w:rsidRPr="00E61565">
              <w:rPr>
                <w:rFonts w:ascii="Times New Roman" w:eastAsia="等线" w:hAnsi="Times New Roman"/>
                <w:b/>
                <w:sz w:val="15"/>
                <w:szCs w:val="15"/>
                <w:lang w:bidi="ar"/>
              </w:rPr>
              <w:t xml:space="preserve">Relative ACIR + </w:t>
            </w:r>
            <w:r>
              <w:rPr>
                <w:rFonts w:ascii="Times New Roman" w:eastAsia="等线" w:hAnsi="Times New Roman"/>
                <w:b/>
                <w:sz w:val="15"/>
                <w:szCs w:val="15"/>
                <w:lang w:bidi="ar"/>
              </w:rPr>
              <w:t>3</w:t>
            </w:r>
            <w:r w:rsidRPr="00E61565">
              <w:rPr>
                <w:rFonts w:ascii="Times New Roman" w:eastAsia="等线" w:hAnsi="Times New Roman"/>
                <w:b/>
                <w:sz w:val="15"/>
                <w:szCs w:val="15"/>
                <w:lang w:bidi="ar"/>
              </w:rPr>
              <w:t xml:space="preserve"> (dB)</w:t>
            </w:r>
          </w:p>
        </w:tc>
      </w:tr>
      <w:tr w:rsidR="007316DB" w:rsidRPr="00E61565" w14:paraId="50CFA079" w14:textId="49277136" w:rsidTr="007316DB">
        <w:trPr>
          <w:trHeight w:val="424"/>
          <w:jc w:val="center"/>
        </w:trPr>
        <w:tc>
          <w:tcPr>
            <w:tcW w:w="8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E3B7B2" w14:textId="77777777" w:rsidR="007316DB" w:rsidRPr="00E61565" w:rsidRDefault="007316DB" w:rsidP="00105027">
            <w:pPr>
              <w:keepNext/>
              <w:keepLines/>
              <w:spacing w:before="100" w:beforeAutospacing="1"/>
              <w:jc w:val="center"/>
              <w:rPr>
                <w:rFonts w:eastAsia="等线"/>
                <w:sz w:val="18"/>
                <w:szCs w:val="18"/>
              </w:rPr>
            </w:pPr>
            <w:r w:rsidRPr="00E61565">
              <w:rPr>
                <w:rFonts w:ascii="Times New Roman" w:eastAsia="Yu Mincho" w:hAnsi="Times New Roman"/>
                <w:lang w:bidi="ar"/>
              </w:rPr>
              <w:t>5%</w:t>
            </w: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14:paraId="040B124A" w14:textId="77777777" w:rsidR="007316DB" w:rsidRPr="00E61565" w:rsidRDefault="007316DB" w:rsidP="00105027">
            <w:pPr>
              <w:keepNext/>
              <w:keepLines/>
              <w:spacing w:before="100" w:beforeAutospacing="1"/>
              <w:jc w:val="center"/>
              <w:rPr>
                <w:rFonts w:eastAsia="等线"/>
                <w:sz w:val="18"/>
                <w:szCs w:val="18"/>
              </w:rPr>
            </w:pPr>
            <w:r w:rsidRPr="00E61565">
              <w:rPr>
                <w:rFonts w:ascii="Times New Roman" w:eastAsia="等线" w:hAnsi="Times New Roman"/>
                <w:sz w:val="18"/>
                <w:szCs w:val="18"/>
                <w:lang w:bidi="ar"/>
              </w:rPr>
              <w:t>SINR degradation (dB)</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37C96691" w14:textId="3A39ACA5" w:rsidR="007316DB" w:rsidRPr="007316DB" w:rsidRDefault="007316DB" w:rsidP="007316DB">
            <w:pPr>
              <w:keepNext/>
              <w:keepLines/>
              <w:spacing w:before="100" w:beforeAutospacing="1"/>
              <w:jc w:val="center"/>
              <w:rPr>
                <w:rFonts w:ascii="Times New Roman" w:eastAsia="Yu Mincho" w:hAnsi="Times New Roman"/>
                <w:lang w:bidi="ar"/>
              </w:rPr>
            </w:pPr>
            <w:r w:rsidRPr="007316DB">
              <w:rPr>
                <w:rFonts w:ascii="Times New Roman" w:eastAsia="Yu Mincho" w:hAnsi="Times New Roman"/>
                <w:lang w:bidi="ar"/>
              </w:rPr>
              <w:t>7.85</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44709FAB" w14:textId="3F6D6012" w:rsidR="007316DB" w:rsidRPr="007316DB" w:rsidRDefault="007316DB" w:rsidP="007316DB">
            <w:pPr>
              <w:keepNext/>
              <w:keepLines/>
              <w:spacing w:before="100" w:beforeAutospacing="1"/>
              <w:jc w:val="center"/>
              <w:rPr>
                <w:rFonts w:ascii="Times New Roman" w:eastAsia="Yu Mincho" w:hAnsi="Times New Roman"/>
                <w:lang w:bidi="ar"/>
              </w:rPr>
            </w:pPr>
            <w:r w:rsidRPr="007316DB">
              <w:rPr>
                <w:rFonts w:ascii="Times New Roman" w:eastAsia="Yu Mincho" w:hAnsi="Times New Roman"/>
                <w:lang w:bidi="ar"/>
              </w:rPr>
              <w:t>7.39</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2FAA388A" w14:textId="280A1B24" w:rsidR="007316DB" w:rsidRPr="007316DB" w:rsidRDefault="007316DB" w:rsidP="007316DB">
            <w:pPr>
              <w:keepNext/>
              <w:keepLines/>
              <w:spacing w:before="100" w:beforeAutospacing="1"/>
              <w:jc w:val="center"/>
              <w:rPr>
                <w:rFonts w:ascii="Times New Roman" w:eastAsia="Yu Mincho" w:hAnsi="Times New Roman"/>
                <w:lang w:bidi="ar"/>
              </w:rPr>
            </w:pPr>
            <w:r w:rsidRPr="007316DB">
              <w:rPr>
                <w:rFonts w:ascii="Times New Roman" w:eastAsia="Yu Mincho" w:hAnsi="Times New Roman"/>
                <w:lang w:bidi="ar"/>
              </w:rPr>
              <w:t>6.14</w:t>
            </w:r>
          </w:p>
        </w:tc>
        <w:tc>
          <w:tcPr>
            <w:tcW w:w="836" w:type="pct"/>
            <w:tcBorders>
              <w:top w:val="single" w:sz="4" w:space="0" w:color="auto"/>
              <w:left w:val="single" w:sz="4" w:space="0" w:color="auto"/>
              <w:bottom w:val="single" w:sz="4" w:space="0" w:color="auto"/>
              <w:right w:val="single" w:sz="4" w:space="0" w:color="auto"/>
            </w:tcBorders>
            <w:vAlign w:val="center"/>
          </w:tcPr>
          <w:p w14:paraId="092F1204" w14:textId="721D26EB" w:rsidR="007316DB" w:rsidRPr="007316DB" w:rsidRDefault="007316DB" w:rsidP="007316DB">
            <w:pPr>
              <w:keepNext/>
              <w:keepLines/>
              <w:spacing w:before="100" w:beforeAutospacing="1"/>
              <w:jc w:val="center"/>
              <w:rPr>
                <w:rFonts w:ascii="Times New Roman" w:eastAsia="Yu Mincho" w:hAnsi="Times New Roman"/>
                <w:lang w:bidi="ar"/>
              </w:rPr>
            </w:pPr>
            <w:r w:rsidRPr="007316DB">
              <w:rPr>
                <w:rFonts w:ascii="Times New Roman" w:eastAsia="Yu Mincho" w:hAnsi="Times New Roman"/>
                <w:lang w:bidi="ar"/>
              </w:rPr>
              <w:t>5.44</w:t>
            </w:r>
          </w:p>
        </w:tc>
      </w:tr>
      <w:tr w:rsidR="000935F7" w:rsidRPr="00E61565" w14:paraId="72D4B443" w14:textId="6DD2DE6B" w:rsidTr="000935F7">
        <w:trPr>
          <w:trHeight w:val="424"/>
          <w:jc w:val="center"/>
        </w:trPr>
        <w:tc>
          <w:tcPr>
            <w:tcW w:w="84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856AC4" w14:textId="77777777" w:rsidR="000935F7" w:rsidRPr="00E61565" w:rsidRDefault="000935F7" w:rsidP="00105027">
            <w:pPr>
              <w:rPr>
                <w:rFonts w:ascii="Times New Roman" w:hAnsi="Times New Roman"/>
              </w:rPr>
            </w:pP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14:paraId="385DA145" w14:textId="77777777" w:rsidR="000935F7" w:rsidRPr="00E61565" w:rsidRDefault="000935F7" w:rsidP="00105027">
            <w:pPr>
              <w:keepNext/>
              <w:keepLines/>
              <w:spacing w:before="100" w:beforeAutospacing="1"/>
              <w:jc w:val="center"/>
              <w:rPr>
                <w:rFonts w:eastAsia="等线"/>
                <w:sz w:val="18"/>
                <w:szCs w:val="18"/>
              </w:rPr>
            </w:pPr>
            <w:r w:rsidRPr="00E61565">
              <w:rPr>
                <w:rFonts w:ascii="Times New Roman" w:eastAsia="等线" w:hAnsi="Times New Roman"/>
                <w:sz w:val="18"/>
                <w:szCs w:val="18"/>
                <w:lang w:bidi="ar"/>
              </w:rPr>
              <w:t>Throughput degradation (%)</w:t>
            </w:r>
          </w:p>
        </w:tc>
        <w:tc>
          <w:tcPr>
            <w:tcW w:w="329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ABAD33" w14:textId="355726A9" w:rsidR="000935F7" w:rsidRPr="007316DB" w:rsidRDefault="000935F7" w:rsidP="007316DB">
            <w:pPr>
              <w:keepNext/>
              <w:keepLines/>
              <w:spacing w:before="100" w:beforeAutospacing="1"/>
              <w:jc w:val="center"/>
              <w:rPr>
                <w:rFonts w:ascii="Times New Roman" w:eastAsia="Yu Mincho" w:hAnsi="Times New Roman"/>
                <w:lang w:bidi="ar"/>
              </w:rPr>
            </w:pPr>
            <w:r>
              <w:rPr>
                <w:rFonts w:ascii="Times New Roman" w:eastAsia="Yu Mincho" w:hAnsi="Times New Roman"/>
                <w:lang w:bidi="ar"/>
              </w:rPr>
              <w:t>-</w:t>
            </w:r>
          </w:p>
        </w:tc>
      </w:tr>
      <w:tr w:rsidR="007316DB" w:rsidRPr="00E61565" w14:paraId="5777EAE1" w14:textId="4E2060F5" w:rsidTr="007316DB">
        <w:trPr>
          <w:trHeight w:val="424"/>
          <w:jc w:val="center"/>
        </w:trPr>
        <w:tc>
          <w:tcPr>
            <w:tcW w:w="8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696447" w14:textId="2C6E4373" w:rsidR="007316DB" w:rsidRPr="00E61565" w:rsidRDefault="007316DB" w:rsidP="00B51F95">
            <w:pPr>
              <w:jc w:val="center"/>
              <w:rPr>
                <w:rFonts w:ascii="Times New Roman" w:hAnsi="Times New Roman"/>
              </w:rPr>
            </w:pPr>
            <w:r w:rsidRPr="00E61565">
              <w:rPr>
                <w:rFonts w:ascii="Times New Roman" w:eastAsia="Yu Mincho" w:hAnsi="Times New Roman"/>
                <w:lang w:bidi="ar"/>
              </w:rPr>
              <w:t>5</w:t>
            </w:r>
            <w:r>
              <w:rPr>
                <w:rFonts w:ascii="Times New Roman" w:eastAsia="Yu Mincho" w:hAnsi="Times New Roman"/>
                <w:lang w:bidi="ar"/>
              </w:rPr>
              <w:t>0</w:t>
            </w:r>
            <w:r w:rsidRPr="00E61565">
              <w:rPr>
                <w:rFonts w:ascii="Times New Roman" w:eastAsia="Yu Mincho" w:hAnsi="Times New Roman"/>
                <w:lang w:bidi="ar"/>
              </w:rPr>
              <w:t>%</w:t>
            </w: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14:paraId="5E38E689" w14:textId="77777777" w:rsidR="007316DB" w:rsidRPr="00E61565" w:rsidRDefault="007316DB" w:rsidP="00105027">
            <w:pPr>
              <w:keepNext/>
              <w:keepLines/>
              <w:spacing w:before="100" w:beforeAutospacing="1"/>
              <w:jc w:val="center"/>
              <w:rPr>
                <w:rFonts w:eastAsia="等线"/>
                <w:sz w:val="18"/>
                <w:szCs w:val="18"/>
              </w:rPr>
            </w:pPr>
            <w:r w:rsidRPr="00E61565">
              <w:rPr>
                <w:rFonts w:ascii="Times New Roman" w:eastAsia="等线" w:hAnsi="Times New Roman"/>
                <w:sz w:val="18"/>
                <w:szCs w:val="18"/>
                <w:lang w:bidi="ar"/>
              </w:rPr>
              <w:t>50% SINR degradation (dB)</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47F10171" w14:textId="377EFAA2" w:rsidR="007316DB" w:rsidRPr="007316DB" w:rsidRDefault="007316DB" w:rsidP="007316DB">
            <w:pPr>
              <w:keepNext/>
              <w:keepLines/>
              <w:spacing w:before="100" w:beforeAutospacing="1"/>
              <w:jc w:val="center"/>
              <w:rPr>
                <w:rFonts w:ascii="Times New Roman" w:eastAsia="Yu Mincho" w:hAnsi="Times New Roman"/>
                <w:lang w:bidi="ar"/>
              </w:rPr>
            </w:pPr>
            <w:r w:rsidRPr="007316DB">
              <w:rPr>
                <w:rFonts w:ascii="Times New Roman" w:eastAsia="Yu Mincho" w:hAnsi="Times New Roman"/>
                <w:lang w:bidi="ar"/>
              </w:rPr>
              <w:t>3.9</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03D12691" w14:textId="0555F5B0" w:rsidR="007316DB" w:rsidRPr="007316DB" w:rsidRDefault="007316DB" w:rsidP="007316DB">
            <w:pPr>
              <w:keepNext/>
              <w:keepLines/>
              <w:spacing w:before="100" w:beforeAutospacing="1"/>
              <w:jc w:val="center"/>
              <w:rPr>
                <w:rFonts w:ascii="Times New Roman" w:eastAsia="Yu Mincho" w:hAnsi="Times New Roman"/>
                <w:lang w:bidi="ar"/>
              </w:rPr>
            </w:pPr>
            <w:r>
              <w:rPr>
                <w:rFonts w:ascii="Times New Roman" w:eastAsia="Yu Mincho" w:hAnsi="Times New Roman"/>
                <w:lang w:bidi="ar"/>
              </w:rPr>
              <w:t>3.79</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09C14C57" w14:textId="599736AE" w:rsidR="007316DB" w:rsidRPr="007316DB" w:rsidRDefault="007316DB" w:rsidP="007316DB">
            <w:pPr>
              <w:keepNext/>
              <w:keepLines/>
              <w:spacing w:before="100" w:beforeAutospacing="1"/>
              <w:jc w:val="center"/>
              <w:rPr>
                <w:rFonts w:ascii="Times New Roman" w:eastAsia="Yu Mincho" w:hAnsi="Times New Roman"/>
                <w:lang w:bidi="ar"/>
              </w:rPr>
            </w:pPr>
            <w:r>
              <w:rPr>
                <w:rFonts w:ascii="Times New Roman" w:eastAsia="Yu Mincho" w:hAnsi="Times New Roman"/>
                <w:lang w:bidi="ar"/>
              </w:rPr>
              <w:t>3.24</w:t>
            </w:r>
          </w:p>
        </w:tc>
        <w:tc>
          <w:tcPr>
            <w:tcW w:w="836" w:type="pct"/>
            <w:tcBorders>
              <w:top w:val="single" w:sz="4" w:space="0" w:color="auto"/>
              <w:left w:val="single" w:sz="4" w:space="0" w:color="auto"/>
              <w:bottom w:val="single" w:sz="4" w:space="0" w:color="auto"/>
              <w:right w:val="single" w:sz="4" w:space="0" w:color="auto"/>
            </w:tcBorders>
            <w:vAlign w:val="center"/>
          </w:tcPr>
          <w:p w14:paraId="4B347244" w14:textId="1589B9CB" w:rsidR="007316DB" w:rsidRPr="007316DB" w:rsidRDefault="007316DB" w:rsidP="007316DB">
            <w:pPr>
              <w:keepNext/>
              <w:keepLines/>
              <w:spacing w:before="100" w:beforeAutospacing="1"/>
              <w:jc w:val="center"/>
              <w:rPr>
                <w:rFonts w:ascii="Times New Roman" w:eastAsia="Yu Mincho" w:hAnsi="Times New Roman"/>
                <w:lang w:bidi="ar"/>
              </w:rPr>
            </w:pPr>
            <w:r>
              <w:rPr>
                <w:rFonts w:ascii="Times New Roman" w:eastAsia="Yu Mincho" w:hAnsi="Times New Roman"/>
                <w:lang w:bidi="ar"/>
              </w:rPr>
              <w:t>3.1</w:t>
            </w:r>
          </w:p>
        </w:tc>
      </w:tr>
      <w:tr w:rsidR="000935F7" w:rsidRPr="00E61565" w14:paraId="747BF507" w14:textId="36107DAF" w:rsidTr="000935F7">
        <w:trPr>
          <w:trHeight w:val="918"/>
          <w:jc w:val="center"/>
        </w:trPr>
        <w:tc>
          <w:tcPr>
            <w:tcW w:w="84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5FD33E" w14:textId="77777777" w:rsidR="000935F7" w:rsidRPr="00E61565" w:rsidRDefault="000935F7" w:rsidP="00105027">
            <w:pPr>
              <w:rPr>
                <w:rFonts w:ascii="Times New Roman" w:hAnsi="Times New Roman"/>
              </w:rPr>
            </w:pP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14:paraId="2D37BCE7" w14:textId="77777777" w:rsidR="000935F7" w:rsidRPr="00E61565" w:rsidRDefault="000935F7" w:rsidP="00105027">
            <w:pPr>
              <w:keepNext/>
              <w:keepLines/>
              <w:spacing w:before="100" w:beforeAutospacing="1"/>
              <w:jc w:val="center"/>
              <w:rPr>
                <w:rFonts w:eastAsia="等线"/>
                <w:sz w:val="18"/>
                <w:szCs w:val="18"/>
              </w:rPr>
            </w:pPr>
            <w:r w:rsidRPr="00E61565">
              <w:rPr>
                <w:rFonts w:ascii="Times New Roman" w:eastAsia="等线" w:hAnsi="Times New Roman"/>
                <w:sz w:val="18"/>
                <w:szCs w:val="18"/>
                <w:lang w:bidi="ar"/>
              </w:rPr>
              <w:t>Mean Throughput degradation (%)</w:t>
            </w:r>
          </w:p>
        </w:tc>
        <w:tc>
          <w:tcPr>
            <w:tcW w:w="329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B27A64" w14:textId="0F280FF3" w:rsidR="000935F7" w:rsidRPr="007316DB" w:rsidRDefault="000935F7" w:rsidP="007316DB">
            <w:pPr>
              <w:keepNext/>
              <w:keepLines/>
              <w:spacing w:before="100" w:beforeAutospacing="1"/>
              <w:jc w:val="center"/>
              <w:rPr>
                <w:rFonts w:ascii="Times New Roman" w:eastAsia="Yu Mincho" w:hAnsi="Times New Roman"/>
                <w:lang w:bidi="ar"/>
              </w:rPr>
            </w:pPr>
            <w:r>
              <w:rPr>
                <w:rFonts w:ascii="Times New Roman" w:eastAsia="Yu Mincho" w:hAnsi="Times New Roman"/>
                <w:lang w:bidi="ar"/>
              </w:rPr>
              <w:t>25%</w:t>
            </w:r>
          </w:p>
        </w:tc>
      </w:tr>
    </w:tbl>
    <w:p w14:paraId="589A1302" w14:textId="0D680E78" w:rsidR="000935F7" w:rsidRPr="007B1CC2" w:rsidRDefault="000935F7" w:rsidP="000935F7">
      <w:pPr>
        <w:jc w:val="both"/>
        <w:rPr>
          <w:b/>
          <w:i/>
        </w:rPr>
      </w:pPr>
      <w:r w:rsidRPr="00533740">
        <w:rPr>
          <w:rFonts w:hint="eastAsia"/>
          <w:b/>
          <w:i/>
        </w:rPr>
        <w:t>O</w:t>
      </w:r>
      <w:r>
        <w:rPr>
          <w:b/>
          <w:i/>
        </w:rPr>
        <w:t>bservation</w:t>
      </w:r>
      <w:r w:rsidR="00E442D5">
        <w:rPr>
          <w:b/>
          <w:i/>
        </w:rPr>
        <w:t xml:space="preserve"> 1</w:t>
      </w:r>
      <w:r w:rsidRPr="00533740">
        <w:rPr>
          <w:b/>
          <w:i/>
        </w:rPr>
        <w:t>:</w:t>
      </w:r>
      <w:r>
        <w:rPr>
          <w:b/>
          <w:i/>
        </w:rPr>
        <w:t xml:space="preserve"> </w:t>
      </w:r>
      <w:r w:rsidR="00162496">
        <w:rPr>
          <w:b/>
          <w:i/>
        </w:rPr>
        <w:t>For FR1 Uma scenario c</w:t>
      </w:r>
      <w:r>
        <w:rPr>
          <w:b/>
          <w:i/>
        </w:rPr>
        <w:t>o-existence between SBFD with ‘DU’ configuration</w:t>
      </w:r>
      <w:r w:rsidR="00162496">
        <w:rPr>
          <w:b/>
          <w:i/>
        </w:rPr>
        <w:t xml:space="preserve"> (aggressor)</w:t>
      </w:r>
      <w:r>
        <w:rPr>
          <w:b/>
          <w:i/>
        </w:rPr>
        <w:t xml:space="preserve"> and legacy TDD </w:t>
      </w:r>
      <w:r w:rsidR="00162496">
        <w:rPr>
          <w:b/>
          <w:i/>
        </w:rPr>
        <w:t xml:space="preserve">UL (victim), 2.4dB/0.8dB improvement can be expected under 3dB rise on ACIR for 5%/50% </w:t>
      </w:r>
      <w:r w:rsidR="00E442D5">
        <w:rPr>
          <w:b/>
          <w:i/>
        </w:rPr>
        <w:t xml:space="preserve">SINR </w:t>
      </w:r>
      <w:r w:rsidR="00162496">
        <w:rPr>
          <w:b/>
          <w:i/>
        </w:rPr>
        <w:t xml:space="preserve">observation point, respectively.    </w:t>
      </w:r>
      <w:r>
        <w:rPr>
          <w:b/>
          <w:i/>
        </w:rPr>
        <w:t xml:space="preserve">  </w:t>
      </w:r>
    </w:p>
    <w:p w14:paraId="18B0DBBE" w14:textId="6F1F0050" w:rsidR="001A104A" w:rsidRDefault="003F3127" w:rsidP="0016601A">
      <w:pPr>
        <w:jc w:val="both"/>
        <w:rPr>
          <w:lang w:eastAsia="en-US"/>
        </w:rPr>
      </w:pPr>
      <w:r>
        <w:rPr>
          <w:lang w:eastAsia="en-US"/>
        </w:rPr>
        <w:t xml:space="preserve">Similarly, the ACIR can be improved if ACS of SBFD BS can be increased for the case that SBFD BS UL receiving is </w:t>
      </w:r>
      <w:r w:rsidR="00E442D5">
        <w:rPr>
          <w:lang w:eastAsia="en-US"/>
        </w:rPr>
        <w:t>under interference from TDD DL. Though the gain will be further reduced since TDD DL is not the only main source of total interference. Thus we have the following observation based on the results in table 2.</w:t>
      </w:r>
    </w:p>
    <w:p w14:paraId="130F8139" w14:textId="3C675C6B" w:rsidR="00733E11" w:rsidRPr="000935F7" w:rsidRDefault="00733E11" w:rsidP="00733E11">
      <w:pPr>
        <w:jc w:val="center"/>
        <w:rPr>
          <w:b/>
        </w:rPr>
      </w:pPr>
      <w:r w:rsidRPr="00471849">
        <w:rPr>
          <w:rFonts w:hint="eastAsia"/>
          <w:b/>
        </w:rPr>
        <w:t>Tab</w:t>
      </w:r>
      <w:r w:rsidRPr="00471849">
        <w:rPr>
          <w:b/>
        </w:rPr>
        <w:t>le</w:t>
      </w:r>
      <w:r>
        <w:rPr>
          <w:b/>
        </w:rPr>
        <w:t xml:space="preserve"> 2.</w:t>
      </w:r>
      <w:r w:rsidRPr="00471849">
        <w:rPr>
          <w:b/>
        </w:rPr>
        <w:t xml:space="preserve"> </w:t>
      </w:r>
      <w:r>
        <w:rPr>
          <w:b/>
        </w:rPr>
        <w:t>Simulation</w:t>
      </w:r>
      <w:r w:rsidRPr="00471849">
        <w:rPr>
          <w:b/>
        </w:rPr>
        <w:t xml:space="preserve"> results for </w:t>
      </w:r>
      <w:r>
        <w:rPr>
          <w:b/>
        </w:rPr>
        <w:t xml:space="preserve">FR1 Uma </w:t>
      </w:r>
      <w:r w:rsidRPr="00471849">
        <w:rPr>
          <w:b/>
        </w:rPr>
        <w:t>SBFD</w:t>
      </w:r>
      <w:r>
        <w:rPr>
          <w:b/>
        </w:rPr>
        <w:t xml:space="preserve"> (DU)</w:t>
      </w:r>
      <w:r w:rsidRPr="00471849">
        <w:rPr>
          <w:b/>
        </w:rPr>
        <w:t xml:space="preserve"> co-ex with TDD </w:t>
      </w:r>
      <w:r>
        <w:rPr>
          <w:b/>
        </w:rPr>
        <w:t>from</w:t>
      </w:r>
      <w:r w:rsidRPr="00471849">
        <w:rPr>
          <w:b/>
        </w:rPr>
        <w:t xml:space="preserve"> SBFD</w:t>
      </w:r>
      <w:r>
        <w:rPr>
          <w:b/>
        </w:rPr>
        <w:t xml:space="preserve"> UL perspective</w:t>
      </w:r>
    </w:p>
    <w:tbl>
      <w:tblPr>
        <w:tblStyle w:val="16"/>
        <w:tblW w:w="254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
        <w:gridCol w:w="1066"/>
        <w:gridCol w:w="948"/>
        <w:gridCol w:w="912"/>
        <w:gridCol w:w="921"/>
      </w:tblGrid>
      <w:tr w:rsidR="00630122" w:rsidRPr="00E61565" w14:paraId="00FEE139" w14:textId="77777777" w:rsidTr="00630122">
        <w:trPr>
          <w:trHeight w:val="255"/>
          <w:jc w:val="center"/>
        </w:trPr>
        <w:tc>
          <w:tcPr>
            <w:tcW w:w="1081" w:type="pct"/>
            <w:tcBorders>
              <w:top w:val="single" w:sz="4" w:space="0" w:color="auto"/>
              <w:left w:val="single" w:sz="4" w:space="0" w:color="auto"/>
              <w:bottom w:val="single" w:sz="4" w:space="0" w:color="auto"/>
              <w:right w:val="single" w:sz="4" w:space="0" w:color="auto"/>
            </w:tcBorders>
            <w:vAlign w:val="center"/>
          </w:tcPr>
          <w:p w14:paraId="4A748EEE" w14:textId="1FB52517" w:rsidR="00630122" w:rsidRPr="00E61565" w:rsidRDefault="00630122" w:rsidP="00105027">
            <w:pPr>
              <w:jc w:val="center"/>
              <w:rPr>
                <w:rFonts w:eastAsia="等线"/>
                <w:b/>
                <w:sz w:val="16"/>
                <w:szCs w:val="16"/>
              </w:rPr>
            </w:pPr>
            <w:r w:rsidRPr="00E61565">
              <w:rPr>
                <w:rFonts w:ascii="Times New Roman" w:eastAsia="等线" w:hAnsi="Times New Roman"/>
                <w:b/>
                <w:sz w:val="16"/>
                <w:szCs w:val="16"/>
                <w:lang w:bidi="ar"/>
              </w:rPr>
              <w:t>Observation point</w:t>
            </w:r>
          </w:p>
        </w:tc>
        <w:tc>
          <w:tcPr>
            <w:tcW w:w="1086" w:type="pct"/>
            <w:tcBorders>
              <w:top w:val="single" w:sz="4" w:space="0" w:color="auto"/>
              <w:left w:val="single" w:sz="4" w:space="0" w:color="auto"/>
              <w:bottom w:val="single" w:sz="4" w:space="0" w:color="auto"/>
              <w:right w:val="single" w:sz="4" w:space="0" w:color="auto"/>
            </w:tcBorders>
            <w:vAlign w:val="center"/>
          </w:tcPr>
          <w:p w14:paraId="26C609D3" w14:textId="2FCC26FA" w:rsidR="00630122" w:rsidRPr="00E61565" w:rsidRDefault="00630122" w:rsidP="00105027">
            <w:pPr>
              <w:keepNext/>
              <w:keepLines/>
              <w:spacing w:before="100" w:beforeAutospacing="1"/>
              <w:jc w:val="center"/>
              <w:rPr>
                <w:rFonts w:eastAsia="等线"/>
                <w:b/>
                <w:sz w:val="15"/>
                <w:szCs w:val="15"/>
              </w:rPr>
            </w:pPr>
            <w:r w:rsidRPr="00B51F95">
              <w:rPr>
                <w:rFonts w:ascii="Times New Roman" w:eastAsia="等线" w:hAnsi="Times New Roman"/>
                <w:b/>
                <w:sz w:val="16"/>
                <w:szCs w:val="16"/>
                <w:lang w:bidi="ar"/>
              </w:rPr>
              <w:t>Metric</w:t>
            </w:r>
          </w:p>
        </w:tc>
        <w:tc>
          <w:tcPr>
            <w:tcW w:w="2833" w:type="pct"/>
            <w:gridSpan w:val="3"/>
            <w:tcBorders>
              <w:top w:val="single" w:sz="4" w:space="0" w:color="auto"/>
              <w:left w:val="single" w:sz="4" w:space="0" w:color="auto"/>
              <w:bottom w:val="single" w:sz="4" w:space="0" w:color="auto"/>
              <w:right w:val="single" w:sz="4" w:space="0" w:color="auto"/>
            </w:tcBorders>
            <w:vAlign w:val="center"/>
          </w:tcPr>
          <w:p w14:paraId="6CD28F23" w14:textId="64A4EF38" w:rsidR="00630122" w:rsidRPr="00E61565" w:rsidRDefault="00630122" w:rsidP="00630122">
            <w:pPr>
              <w:keepNext/>
              <w:keepLines/>
              <w:spacing w:before="100" w:beforeAutospacing="1"/>
              <w:jc w:val="center"/>
              <w:rPr>
                <w:rFonts w:eastAsia="等线"/>
                <w:b/>
                <w:sz w:val="15"/>
                <w:szCs w:val="15"/>
              </w:rPr>
            </w:pPr>
            <w:r w:rsidRPr="00E61565">
              <w:rPr>
                <w:rFonts w:ascii="Times New Roman" w:eastAsia="等线" w:hAnsi="Times New Roman"/>
                <w:b/>
                <w:sz w:val="15"/>
                <w:szCs w:val="15"/>
                <w:lang w:bidi="ar"/>
              </w:rPr>
              <w:t>Performance degradation</w:t>
            </w:r>
          </w:p>
        </w:tc>
      </w:tr>
      <w:tr w:rsidR="00630122" w:rsidRPr="00E61565" w14:paraId="37C15545" w14:textId="77777777" w:rsidTr="00630122">
        <w:trPr>
          <w:trHeight w:val="255"/>
          <w:jc w:val="center"/>
        </w:trPr>
        <w:tc>
          <w:tcPr>
            <w:tcW w:w="1081" w:type="pct"/>
            <w:tcBorders>
              <w:top w:val="single" w:sz="4" w:space="0" w:color="auto"/>
              <w:left w:val="single" w:sz="4" w:space="0" w:color="auto"/>
              <w:bottom w:val="single" w:sz="4" w:space="0" w:color="auto"/>
              <w:right w:val="single" w:sz="4" w:space="0" w:color="auto"/>
            </w:tcBorders>
            <w:shd w:val="clear" w:color="auto" w:fill="auto"/>
            <w:vAlign w:val="center"/>
          </w:tcPr>
          <w:p w14:paraId="6C88A841" w14:textId="77777777" w:rsidR="00630122" w:rsidRPr="00710BC6" w:rsidRDefault="00630122" w:rsidP="00105027">
            <w:pPr>
              <w:jc w:val="center"/>
              <w:rPr>
                <w:rFonts w:eastAsia="等线"/>
                <w:b/>
                <w:sz w:val="16"/>
                <w:szCs w:val="16"/>
              </w:rPr>
            </w:pPr>
          </w:p>
        </w:tc>
        <w:tc>
          <w:tcPr>
            <w:tcW w:w="1086" w:type="pct"/>
            <w:tcBorders>
              <w:top w:val="single" w:sz="4" w:space="0" w:color="auto"/>
              <w:left w:val="single" w:sz="4" w:space="0" w:color="auto"/>
              <w:bottom w:val="single" w:sz="4" w:space="0" w:color="auto"/>
              <w:right w:val="single" w:sz="4" w:space="0" w:color="auto"/>
            </w:tcBorders>
            <w:shd w:val="clear" w:color="auto" w:fill="auto"/>
            <w:vAlign w:val="center"/>
          </w:tcPr>
          <w:p w14:paraId="424A1D48" w14:textId="77777777" w:rsidR="00630122" w:rsidRPr="00710BC6" w:rsidRDefault="00630122" w:rsidP="00105027">
            <w:pPr>
              <w:keepNext/>
              <w:keepLines/>
              <w:spacing w:before="100" w:beforeAutospacing="1"/>
              <w:jc w:val="center"/>
              <w:rPr>
                <w:rFonts w:eastAsia="等线"/>
                <w:b/>
                <w:sz w:val="15"/>
                <w:szCs w:val="15"/>
              </w:rPr>
            </w:pPr>
          </w:p>
        </w:tc>
        <w:tc>
          <w:tcPr>
            <w:tcW w:w="966" w:type="pct"/>
            <w:tcBorders>
              <w:top w:val="single" w:sz="4" w:space="0" w:color="auto"/>
              <w:left w:val="single" w:sz="4" w:space="0" w:color="auto"/>
              <w:bottom w:val="single" w:sz="4" w:space="0" w:color="auto"/>
              <w:right w:val="single" w:sz="4" w:space="0" w:color="auto"/>
            </w:tcBorders>
            <w:shd w:val="clear" w:color="auto" w:fill="auto"/>
            <w:vAlign w:val="center"/>
          </w:tcPr>
          <w:p w14:paraId="5B026AE7" w14:textId="6FB6549F" w:rsidR="00630122" w:rsidRPr="00710BC6" w:rsidRDefault="00630122" w:rsidP="00630122">
            <w:pPr>
              <w:keepNext/>
              <w:keepLines/>
              <w:spacing w:before="100" w:beforeAutospacing="1"/>
              <w:jc w:val="center"/>
              <w:rPr>
                <w:rFonts w:eastAsia="等线"/>
                <w:b/>
                <w:sz w:val="15"/>
                <w:szCs w:val="15"/>
              </w:rPr>
            </w:pPr>
            <w:r w:rsidRPr="00710BC6">
              <w:rPr>
                <w:rFonts w:ascii="Times New Roman" w:eastAsia="等线" w:hAnsi="Times New Roman"/>
                <w:b/>
                <w:sz w:val="15"/>
                <w:szCs w:val="15"/>
                <w:lang w:bidi="ar"/>
              </w:rPr>
              <w:t>Relative ACIR (dB)</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14:paraId="06CC0BAB" w14:textId="6C137BDB" w:rsidR="00630122" w:rsidRPr="00710BC6" w:rsidRDefault="00630122" w:rsidP="00630122">
            <w:pPr>
              <w:keepNext/>
              <w:keepLines/>
              <w:spacing w:before="100" w:beforeAutospacing="1"/>
              <w:jc w:val="center"/>
              <w:rPr>
                <w:rFonts w:eastAsia="等线"/>
                <w:b/>
                <w:sz w:val="15"/>
                <w:szCs w:val="15"/>
              </w:rPr>
            </w:pPr>
            <w:r w:rsidRPr="00710BC6">
              <w:rPr>
                <w:rFonts w:ascii="Times New Roman" w:eastAsia="等线" w:hAnsi="Times New Roman"/>
                <w:b/>
                <w:sz w:val="15"/>
                <w:szCs w:val="15"/>
                <w:lang w:bidi="ar"/>
              </w:rPr>
              <w:t xml:space="preserve">Relative ACIR + </w:t>
            </w:r>
            <w:r>
              <w:rPr>
                <w:rFonts w:ascii="Times New Roman" w:eastAsia="等线" w:hAnsi="Times New Roman"/>
                <w:b/>
                <w:sz w:val="15"/>
                <w:szCs w:val="15"/>
                <w:lang w:bidi="ar"/>
              </w:rPr>
              <w:t>1</w:t>
            </w:r>
            <w:r w:rsidRPr="00710BC6">
              <w:rPr>
                <w:rFonts w:ascii="Times New Roman" w:eastAsia="等线" w:hAnsi="Times New Roman"/>
                <w:b/>
                <w:sz w:val="15"/>
                <w:szCs w:val="15"/>
                <w:lang w:bidi="ar"/>
              </w:rPr>
              <w:t xml:space="preserve"> (dB)</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CE85A3D" w14:textId="47C4C39F" w:rsidR="00630122" w:rsidRPr="00710BC6" w:rsidRDefault="00630122" w:rsidP="00630122">
            <w:pPr>
              <w:keepNext/>
              <w:keepLines/>
              <w:spacing w:before="100" w:beforeAutospacing="1"/>
              <w:jc w:val="center"/>
              <w:rPr>
                <w:rFonts w:eastAsia="等线"/>
                <w:b/>
                <w:sz w:val="15"/>
                <w:szCs w:val="15"/>
              </w:rPr>
            </w:pPr>
            <w:r w:rsidRPr="00710BC6">
              <w:rPr>
                <w:rFonts w:ascii="Times New Roman" w:eastAsia="等线" w:hAnsi="Times New Roman"/>
                <w:b/>
                <w:sz w:val="15"/>
                <w:szCs w:val="15"/>
                <w:lang w:bidi="ar"/>
              </w:rPr>
              <w:t xml:space="preserve">Relative ACIR + </w:t>
            </w:r>
            <w:r>
              <w:rPr>
                <w:rFonts w:ascii="Times New Roman" w:eastAsia="等线" w:hAnsi="Times New Roman"/>
                <w:b/>
                <w:sz w:val="15"/>
                <w:szCs w:val="15"/>
                <w:lang w:bidi="ar"/>
              </w:rPr>
              <w:t>2</w:t>
            </w:r>
            <w:r w:rsidRPr="00710BC6">
              <w:rPr>
                <w:rFonts w:ascii="Times New Roman" w:eastAsia="等线" w:hAnsi="Times New Roman"/>
                <w:b/>
                <w:sz w:val="15"/>
                <w:szCs w:val="15"/>
                <w:lang w:bidi="ar"/>
              </w:rPr>
              <w:t xml:space="preserve"> (dB)</w:t>
            </w:r>
          </w:p>
        </w:tc>
      </w:tr>
      <w:tr w:rsidR="00630122" w:rsidRPr="00E61565" w14:paraId="2BA2B4DA" w14:textId="77777777" w:rsidTr="00630122">
        <w:trPr>
          <w:trHeight w:val="424"/>
          <w:jc w:val="center"/>
        </w:trPr>
        <w:tc>
          <w:tcPr>
            <w:tcW w:w="108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928492" w14:textId="5240CF44" w:rsidR="00630122" w:rsidRPr="00710BC6" w:rsidRDefault="00630122" w:rsidP="00105027">
            <w:pPr>
              <w:keepNext/>
              <w:keepLines/>
              <w:spacing w:before="100" w:beforeAutospacing="1"/>
              <w:jc w:val="center"/>
              <w:rPr>
                <w:rFonts w:eastAsia="Malgun Gothic"/>
              </w:rPr>
            </w:pPr>
            <w:r w:rsidRPr="00710BC6">
              <w:rPr>
                <w:rFonts w:ascii="Times New Roman" w:eastAsia="Yu Mincho" w:hAnsi="Times New Roman"/>
                <w:lang w:bidi="ar"/>
              </w:rPr>
              <w:t>5%</w:t>
            </w:r>
          </w:p>
        </w:tc>
        <w:tc>
          <w:tcPr>
            <w:tcW w:w="1086" w:type="pct"/>
            <w:tcBorders>
              <w:top w:val="single" w:sz="4" w:space="0" w:color="auto"/>
              <w:left w:val="single" w:sz="4" w:space="0" w:color="auto"/>
              <w:bottom w:val="single" w:sz="4" w:space="0" w:color="auto"/>
              <w:right w:val="single" w:sz="4" w:space="0" w:color="auto"/>
            </w:tcBorders>
            <w:shd w:val="clear" w:color="auto" w:fill="auto"/>
            <w:vAlign w:val="center"/>
          </w:tcPr>
          <w:p w14:paraId="0A0F02AA" w14:textId="77777777" w:rsidR="00630122" w:rsidRPr="00710BC6" w:rsidRDefault="00630122" w:rsidP="00105027">
            <w:pPr>
              <w:keepNext/>
              <w:keepLines/>
              <w:spacing w:before="100" w:beforeAutospacing="1"/>
              <w:jc w:val="center"/>
              <w:rPr>
                <w:rFonts w:eastAsia="等线"/>
                <w:sz w:val="18"/>
                <w:szCs w:val="18"/>
              </w:rPr>
            </w:pPr>
            <w:r w:rsidRPr="00710BC6">
              <w:rPr>
                <w:rFonts w:ascii="Times New Roman" w:eastAsia="等线" w:hAnsi="Times New Roman"/>
                <w:sz w:val="18"/>
                <w:szCs w:val="18"/>
                <w:lang w:bidi="ar"/>
              </w:rPr>
              <w:t>SINR degradation (dB)</w:t>
            </w:r>
          </w:p>
        </w:tc>
        <w:tc>
          <w:tcPr>
            <w:tcW w:w="966" w:type="pct"/>
            <w:tcBorders>
              <w:top w:val="single" w:sz="4" w:space="0" w:color="auto"/>
              <w:left w:val="single" w:sz="4" w:space="0" w:color="auto"/>
              <w:bottom w:val="single" w:sz="4" w:space="0" w:color="auto"/>
              <w:right w:val="single" w:sz="4" w:space="0" w:color="auto"/>
            </w:tcBorders>
            <w:shd w:val="clear" w:color="auto" w:fill="auto"/>
            <w:vAlign w:val="center"/>
          </w:tcPr>
          <w:p w14:paraId="7CE5E163" w14:textId="53EAFB3F" w:rsidR="00630122" w:rsidRPr="00710BC6" w:rsidRDefault="003F3127" w:rsidP="00105027">
            <w:pPr>
              <w:keepNext/>
              <w:keepLines/>
              <w:spacing w:before="100" w:beforeAutospacing="1"/>
              <w:jc w:val="center"/>
              <w:rPr>
                <w:rFonts w:eastAsia="Yu Mincho"/>
                <w:sz w:val="18"/>
                <w:szCs w:val="18"/>
              </w:rPr>
            </w:pPr>
            <w:r>
              <w:rPr>
                <w:rFonts w:eastAsia="Yu Mincho"/>
                <w:sz w:val="18"/>
                <w:szCs w:val="18"/>
              </w:rPr>
              <w:t>4.87</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14:paraId="1A04848F" w14:textId="18E9CD74" w:rsidR="00630122" w:rsidRPr="00710BC6" w:rsidRDefault="003F3127" w:rsidP="00105027">
            <w:pPr>
              <w:keepNext/>
              <w:keepLines/>
              <w:spacing w:before="100" w:beforeAutospacing="1"/>
              <w:jc w:val="center"/>
              <w:rPr>
                <w:rFonts w:eastAsia="Yu Mincho"/>
                <w:sz w:val="18"/>
                <w:szCs w:val="18"/>
              </w:rPr>
            </w:pPr>
            <w:r>
              <w:rPr>
                <w:rFonts w:eastAsia="Yu Mincho"/>
                <w:sz w:val="18"/>
                <w:szCs w:val="18"/>
              </w:rPr>
              <w:t>4.81</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3A5E2383" w14:textId="0B93CFA4" w:rsidR="00630122" w:rsidRPr="00710BC6" w:rsidRDefault="003F3127" w:rsidP="00105027">
            <w:pPr>
              <w:keepNext/>
              <w:keepLines/>
              <w:spacing w:before="100" w:beforeAutospacing="1"/>
              <w:jc w:val="center"/>
              <w:rPr>
                <w:rFonts w:eastAsia="Yu Mincho"/>
                <w:sz w:val="18"/>
                <w:szCs w:val="18"/>
              </w:rPr>
            </w:pPr>
            <w:r>
              <w:rPr>
                <w:rFonts w:eastAsia="Yu Mincho"/>
                <w:sz w:val="18"/>
                <w:szCs w:val="18"/>
              </w:rPr>
              <w:t>4.5</w:t>
            </w:r>
          </w:p>
        </w:tc>
      </w:tr>
      <w:tr w:rsidR="003F3127" w:rsidRPr="00E61565" w14:paraId="63F1B54E" w14:textId="77777777" w:rsidTr="003F3127">
        <w:trPr>
          <w:trHeight w:val="424"/>
          <w:jc w:val="center"/>
        </w:trPr>
        <w:tc>
          <w:tcPr>
            <w:tcW w:w="108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60F953" w14:textId="77777777" w:rsidR="003F3127" w:rsidRPr="00710BC6" w:rsidRDefault="003F3127" w:rsidP="00105027">
            <w:pPr>
              <w:rPr>
                <w:rFonts w:ascii="Times New Roman" w:hAnsi="Times New Roman"/>
              </w:rPr>
            </w:pPr>
          </w:p>
        </w:tc>
        <w:tc>
          <w:tcPr>
            <w:tcW w:w="1086" w:type="pct"/>
            <w:tcBorders>
              <w:top w:val="single" w:sz="4" w:space="0" w:color="auto"/>
              <w:left w:val="single" w:sz="4" w:space="0" w:color="auto"/>
              <w:bottom w:val="single" w:sz="4" w:space="0" w:color="auto"/>
              <w:right w:val="single" w:sz="4" w:space="0" w:color="auto"/>
            </w:tcBorders>
            <w:shd w:val="clear" w:color="auto" w:fill="auto"/>
            <w:vAlign w:val="center"/>
          </w:tcPr>
          <w:p w14:paraId="77478FE3" w14:textId="77777777" w:rsidR="003F3127" w:rsidRPr="00710BC6" w:rsidRDefault="003F3127" w:rsidP="00105027">
            <w:pPr>
              <w:keepNext/>
              <w:keepLines/>
              <w:spacing w:before="100" w:beforeAutospacing="1"/>
              <w:jc w:val="center"/>
              <w:rPr>
                <w:rFonts w:eastAsia="等线"/>
                <w:sz w:val="18"/>
                <w:szCs w:val="18"/>
              </w:rPr>
            </w:pPr>
            <w:r w:rsidRPr="00710BC6">
              <w:rPr>
                <w:rFonts w:ascii="Times New Roman" w:eastAsia="等线" w:hAnsi="Times New Roman"/>
                <w:sz w:val="18"/>
                <w:szCs w:val="18"/>
                <w:lang w:bidi="ar"/>
              </w:rPr>
              <w:t>Throughput degradation (%)</w:t>
            </w:r>
          </w:p>
        </w:tc>
        <w:tc>
          <w:tcPr>
            <w:tcW w:w="28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0C893" w14:textId="7EA80122" w:rsidR="003F3127" w:rsidRPr="00710BC6" w:rsidRDefault="003F3127" w:rsidP="00105027">
            <w:pPr>
              <w:keepNext/>
              <w:keepLines/>
              <w:spacing w:before="100" w:beforeAutospacing="1"/>
              <w:jc w:val="center"/>
              <w:rPr>
                <w:rFonts w:eastAsia="Yu Mincho"/>
                <w:sz w:val="18"/>
                <w:szCs w:val="18"/>
              </w:rPr>
            </w:pPr>
            <w:r>
              <w:rPr>
                <w:rFonts w:eastAsia="Yu Mincho"/>
                <w:sz w:val="18"/>
                <w:szCs w:val="18"/>
              </w:rPr>
              <w:t>-</w:t>
            </w:r>
          </w:p>
        </w:tc>
      </w:tr>
      <w:tr w:rsidR="00630122" w:rsidRPr="00E61565" w14:paraId="00476F6F" w14:textId="77777777" w:rsidTr="00630122">
        <w:trPr>
          <w:trHeight w:val="424"/>
          <w:jc w:val="center"/>
        </w:trPr>
        <w:tc>
          <w:tcPr>
            <w:tcW w:w="108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BB9727" w14:textId="11D8AD4B" w:rsidR="00630122" w:rsidRPr="00710BC6" w:rsidRDefault="00630122" w:rsidP="00630122">
            <w:pPr>
              <w:keepNext/>
              <w:keepLines/>
              <w:spacing w:before="100" w:beforeAutospacing="1"/>
              <w:jc w:val="center"/>
              <w:rPr>
                <w:rFonts w:ascii="Times New Roman" w:hAnsi="Times New Roman"/>
              </w:rPr>
            </w:pPr>
            <w:r w:rsidRPr="00630122">
              <w:rPr>
                <w:rFonts w:ascii="Times New Roman" w:eastAsia="Yu Mincho" w:hAnsi="Times New Roman"/>
                <w:lang w:bidi="ar"/>
              </w:rPr>
              <w:t>50%</w:t>
            </w:r>
          </w:p>
        </w:tc>
        <w:tc>
          <w:tcPr>
            <w:tcW w:w="1086" w:type="pct"/>
            <w:tcBorders>
              <w:top w:val="single" w:sz="4" w:space="0" w:color="auto"/>
              <w:left w:val="single" w:sz="4" w:space="0" w:color="auto"/>
              <w:bottom w:val="single" w:sz="4" w:space="0" w:color="auto"/>
              <w:right w:val="single" w:sz="4" w:space="0" w:color="auto"/>
            </w:tcBorders>
            <w:shd w:val="clear" w:color="auto" w:fill="auto"/>
            <w:vAlign w:val="center"/>
          </w:tcPr>
          <w:p w14:paraId="11A13314" w14:textId="470224A4" w:rsidR="00630122" w:rsidRPr="00710BC6" w:rsidRDefault="00630122" w:rsidP="00105027">
            <w:pPr>
              <w:keepNext/>
              <w:keepLines/>
              <w:spacing w:before="100" w:beforeAutospacing="1"/>
              <w:jc w:val="center"/>
              <w:rPr>
                <w:rFonts w:eastAsia="等线"/>
                <w:sz w:val="18"/>
                <w:szCs w:val="18"/>
              </w:rPr>
            </w:pPr>
            <w:r w:rsidRPr="00710BC6">
              <w:rPr>
                <w:rFonts w:ascii="Times New Roman" w:eastAsia="等线" w:hAnsi="Times New Roman"/>
                <w:sz w:val="18"/>
                <w:szCs w:val="18"/>
                <w:lang w:bidi="ar"/>
              </w:rPr>
              <w:t>SINR degradation (dB)</w:t>
            </w:r>
          </w:p>
        </w:tc>
        <w:tc>
          <w:tcPr>
            <w:tcW w:w="966" w:type="pct"/>
            <w:tcBorders>
              <w:top w:val="single" w:sz="4" w:space="0" w:color="auto"/>
              <w:left w:val="single" w:sz="4" w:space="0" w:color="auto"/>
              <w:bottom w:val="single" w:sz="4" w:space="0" w:color="auto"/>
              <w:right w:val="single" w:sz="4" w:space="0" w:color="auto"/>
            </w:tcBorders>
            <w:shd w:val="clear" w:color="auto" w:fill="auto"/>
            <w:vAlign w:val="center"/>
          </w:tcPr>
          <w:p w14:paraId="703138D7" w14:textId="43C3D54C" w:rsidR="00630122" w:rsidRPr="00710BC6" w:rsidRDefault="00630122" w:rsidP="00105027">
            <w:pPr>
              <w:keepNext/>
              <w:keepLines/>
              <w:spacing w:before="100" w:beforeAutospacing="1"/>
              <w:jc w:val="center"/>
              <w:rPr>
                <w:rFonts w:eastAsia="Yu Mincho"/>
                <w:sz w:val="18"/>
                <w:szCs w:val="18"/>
              </w:rPr>
            </w:pPr>
            <w:r>
              <w:rPr>
                <w:rFonts w:eastAsia="Yu Mincho"/>
                <w:sz w:val="18"/>
                <w:szCs w:val="18"/>
              </w:rPr>
              <w:t>4.32</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14:paraId="2B5E8140" w14:textId="027DADF1" w:rsidR="00630122" w:rsidRPr="00710BC6" w:rsidRDefault="003F3127" w:rsidP="00105027">
            <w:pPr>
              <w:keepNext/>
              <w:keepLines/>
              <w:spacing w:before="100" w:beforeAutospacing="1"/>
              <w:jc w:val="center"/>
              <w:rPr>
                <w:rFonts w:eastAsia="Yu Mincho"/>
                <w:sz w:val="18"/>
                <w:szCs w:val="18"/>
              </w:rPr>
            </w:pPr>
            <w:r>
              <w:rPr>
                <w:rFonts w:eastAsia="Yu Mincho"/>
                <w:sz w:val="18"/>
                <w:szCs w:val="18"/>
              </w:rPr>
              <w:t>4.05</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63913283" w14:textId="52DC6B49" w:rsidR="00630122" w:rsidRPr="00710BC6" w:rsidRDefault="003F3127" w:rsidP="00105027">
            <w:pPr>
              <w:keepNext/>
              <w:keepLines/>
              <w:spacing w:before="100" w:beforeAutospacing="1"/>
              <w:jc w:val="center"/>
              <w:rPr>
                <w:rFonts w:eastAsia="Yu Mincho"/>
                <w:sz w:val="18"/>
                <w:szCs w:val="18"/>
              </w:rPr>
            </w:pPr>
            <w:r>
              <w:rPr>
                <w:rFonts w:eastAsia="Yu Mincho"/>
                <w:sz w:val="18"/>
                <w:szCs w:val="18"/>
              </w:rPr>
              <w:t>3.86</w:t>
            </w:r>
          </w:p>
        </w:tc>
      </w:tr>
      <w:tr w:rsidR="003F3127" w:rsidRPr="00E61565" w14:paraId="56627ECC" w14:textId="77777777" w:rsidTr="003F3127">
        <w:trPr>
          <w:trHeight w:val="424"/>
          <w:jc w:val="center"/>
        </w:trPr>
        <w:tc>
          <w:tcPr>
            <w:tcW w:w="108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DBF6BB" w14:textId="77777777" w:rsidR="003F3127" w:rsidRPr="00710BC6" w:rsidRDefault="003F3127" w:rsidP="00105027">
            <w:pPr>
              <w:rPr>
                <w:rFonts w:ascii="Times New Roman" w:hAnsi="Times New Roman"/>
              </w:rPr>
            </w:pPr>
          </w:p>
        </w:tc>
        <w:tc>
          <w:tcPr>
            <w:tcW w:w="1086" w:type="pct"/>
            <w:tcBorders>
              <w:top w:val="single" w:sz="4" w:space="0" w:color="auto"/>
              <w:left w:val="single" w:sz="4" w:space="0" w:color="auto"/>
              <w:bottom w:val="single" w:sz="4" w:space="0" w:color="auto"/>
              <w:right w:val="single" w:sz="4" w:space="0" w:color="auto"/>
            </w:tcBorders>
            <w:shd w:val="clear" w:color="auto" w:fill="auto"/>
            <w:vAlign w:val="center"/>
          </w:tcPr>
          <w:p w14:paraId="321401C3" w14:textId="38447B46" w:rsidR="003F3127" w:rsidRPr="00710BC6" w:rsidRDefault="003F3127" w:rsidP="00105027">
            <w:pPr>
              <w:keepNext/>
              <w:keepLines/>
              <w:spacing w:before="100" w:beforeAutospacing="1"/>
              <w:jc w:val="center"/>
              <w:rPr>
                <w:rFonts w:eastAsia="等线"/>
                <w:sz w:val="18"/>
                <w:szCs w:val="18"/>
              </w:rPr>
            </w:pPr>
            <w:r w:rsidRPr="00710BC6">
              <w:rPr>
                <w:rFonts w:ascii="Times New Roman" w:eastAsia="等线" w:hAnsi="Times New Roman"/>
                <w:sz w:val="18"/>
                <w:szCs w:val="18"/>
                <w:lang w:bidi="ar"/>
              </w:rPr>
              <w:t>Throughput degradation (%)</w:t>
            </w:r>
          </w:p>
        </w:tc>
        <w:tc>
          <w:tcPr>
            <w:tcW w:w="28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5BBDC" w14:textId="49B6CA48" w:rsidR="003F3127" w:rsidRPr="00710BC6" w:rsidRDefault="003F3127" w:rsidP="00105027">
            <w:pPr>
              <w:keepNext/>
              <w:keepLines/>
              <w:spacing w:before="100" w:beforeAutospacing="1"/>
              <w:jc w:val="center"/>
              <w:rPr>
                <w:rFonts w:eastAsia="Yu Mincho"/>
                <w:sz w:val="18"/>
                <w:szCs w:val="18"/>
              </w:rPr>
            </w:pPr>
            <w:r>
              <w:rPr>
                <w:rFonts w:eastAsia="Yu Mincho"/>
                <w:sz w:val="18"/>
                <w:szCs w:val="18"/>
              </w:rPr>
              <w:t>-</w:t>
            </w:r>
          </w:p>
        </w:tc>
      </w:tr>
    </w:tbl>
    <w:p w14:paraId="40F6BDFC" w14:textId="10117CC4" w:rsidR="00482F37" w:rsidRDefault="00E442D5" w:rsidP="0016601A">
      <w:pPr>
        <w:jc w:val="both"/>
        <w:rPr>
          <w:lang w:eastAsia="en-US"/>
        </w:rPr>
      </w:pPr>
      <w:r w:rsidRPr="00533740">
        <w:rPr>
          <w:rFonts w:hint="eastAsia"/>
          <w:b/>
          <w:i/>
        </w:rPr>
        <w:t>O</w:t>
      </w:r>
      <w:r>
        <w:rPr>
          <w:b/>
          <w:i/>
        </w:rPr>
        <w:t>bservation 2</w:t>
      </w:r>
      <w:r w:rsidRPr="00533740">
        <w:rPr>
          <w:b/>
          <w:i/>
        </w:rPr>
        <w:t>:</w:t>
      </w:r>
      <w:r>
        <w:rPr>
          <w:b/>
          <w:i/>
        </w:rPr>
        <w:t xml:space="preserve"> For FR1 Uma scenario co-existence between SBFD with ‘DU’ configuration (victim) and legacy TDD DL (aggressor), 0.3dB/0.5dB improvement can be expected under 2dB rise on ACIR for 5%/50% SINR observation point, respectively.</w:t>
      </w:r>
    </w:p>
    <w:p w14:paraId="6858D9E6" w14:textId="77777777" w:rsidR="00A33E8E" w:rsidRDefault="00A33E8E" w:rsidP="00A33E8E">
      <w:pPr>
        <w:pStyle w:val="1"/>
        <w:spacing w:after="240"/>
        <w:rPr>
          <w:rFonts w:eastAsia="宋体"/>
          <w:lang w:eastAsia="zh-CN"/>
        </w:rPr>
      </w:pPr>
      <w:r>
        <w:rPr>
          <w:rFonts w:eastAsia="宋体" w:hint="eastAsia"/>
          <w:lang w:eastAsia="zh-CN"/>
        </w:rPr>
        <w:t>Conclusion</w:t>
      </w:r>
    </w:p>
    <w:p w14:paraId="33AC2D5D" w14:textId="09EC2487" w:rsidR="00AB1467" w:rsidRDefault="00AB1467" w:rsidP="00AA2D97">
      <w:pPr>
        <w:jc w:val="both"/>
        <w:rPr>
          <w:b/>
          <w:i/>
          <w:lang w:val="en-US"/>
        </w:rPr>
      </w:pPr>
      <w:r w:rsidRPr="00086BFD">
        <w:t>In this contribution we discussed</w:t>
      </w:r>
      <w:r>
        <w:rPr>
          <w:rFonts w:hint="eastAsia"/>
        </w:rPr>
        <w:t xml:space="preserve"> </w:t>
      </w:r>
      <w:r w:rsidRPr="00086BFD">
        <w:t xml:space="preserve">on </w:t>
      </w:r>
      <w:r w:rsidR="006E270D" w:rsidRPr="005F4C8D">
        <w:t>co-existence study for NR duplex operation</w:t>
      </w:r>
      <w:r w:rsidR="007265B2">
        <w:t>.</w:t>
      </w:r>
      <w:r w:rsidRPr="00086BFD">
        <w:t xml:space="preserve"> </w:t>
      </w:r>
      <w:r w:rsidR="007265B2">
        <w:t>A</w:t>
      </w:r>
      <w:r w:rsidRPr="00086BFD">
        <w:t xml:space="preserve">ccording to the </w:t>
      </w:r>
      <w:r w:rsidR="006E270D">
        <w:t>contribution</w:t>
      </w:r>
      <w:r w:rsidRPr="00086BFD">
        <w:t>, we have the following</w:t>
      </w:r>
      <w:r w:rsidR="00B66B29">
        <w:t xml:space="preserve"> observation</w:t>
      </w:r>
      <w:r w:rsidR="00E442D5">
        <w:t>s</w:t>
      </w:r>
      <w:r w:rsidRPr="00086BFD">
        <w:t>:</w:t>
      </w:r>
      <w:r w:rsidRPr="00671A68">
        <w:rPr>
          <w:rFonts w:hint="eastAsia"/>
          <w:b/>
          <w:i/>
          <w:lang w:val="en-US"/>
        </w:rPr>
        <w:t xml:space="preserve"> </w:t>
      </w:r>
    </w:p>
    <w:p w14:paraId="3C32FB89" w14:textId="09D37D93" w:rsidR="00E442D5" w:rsidRPr="00E442D5" w:rsidRDefault="00E442D5" w:rsidP="00AA2D97">
      <w:pPr>
        <w:jc w:val="both"/>
        <w:rPr>
          <w:b/>
          <w:i/>
        </w:rPr>
      </w:pPr>
      <w:r w:rsidRPr="00533740">
        <w:rPr>
          <w:rFonts w:hint="eastAsia"/>
          <w:b/>
          <w:i/>
        </w:rPr>
        <w:t>O</w:t>
      </w:r>
      <w:r>
        <w:rPr>
          <w:b/>
          <w:i/>
        </w:rPr>
        <w:t>bservation 1</w:t>
      </w:r>
      <w:r w:rsidRPr="00533740">
        <w:rPr>
          <w:b/>
          <w:i/>
        </w:rPr>
        <w:t>:</w:t>
      </w:r>
      <w:r>
        <w:rPr>
          <w:b/>
          <w:i/>
        </w:rPr>
        <w:t xml:space="preserve"> For FR1 Uma scenario co-existence between SBFD with ‘DU’ configuration (aggressor) and legacy TDD UL (victim), 2.4dB/0.8dB improvement can be expected under 3dB rise on ACIR for 5%/50% SINR observation point, respectively.      </w:t>
      </w:r>
    </w:p>
    <w:p w14:paraId="726C34D0" w14:textId="77777777" w:rsidR="00E442D5" w:rsidRDefault="00E442D5" w:rsidP="00E442D5">
      <w:pPr>
        <w:jc w:val="both"/>
        <w:rPr>
          <w:lang w:eastAsia="en-US"/>
        </w:rPr>
      </w:pPr>
      <w:r w:rsidRPr="00533740">
        <w:rPr>
          <w:rFonts w:hint="eastAsia"/>
          <w:b/>
          <w:i/>
        </w:rPr>
        <w:t>O</w:t>
      </w:r>
      <w:r>
        <w:rPr>
          <w:b/>
          <w:i/>
        </w:rPr>
        <w:t>bservation 2</w:t>
      </w:r>
      <w:r w:rsidRPr="00533740">
        <w:rPr>
          <w:b/>
          <w:i/>
        </w:rPr>
        <w:t>:</w:t>
      </w:r>
      <w:r>
        <w:rPr>
          <w:b/>
          <w:i/>
        </w:rPr>
        <w:t xml:space="preserve"> For FR1 Uma scenario co-existence between SBFD with ‘DU’ configuration (victim) and legacy TDD DL (aggressor), 0.3dB/0.5dB improvement can be expected under 2dB rise on ACIR for 5%/50% SINR observation point, respectively.</w:t>
      </w:r>
    </w:p>
    <w:p w14:paraId="2E46BB02" w14:textId="77777777" w:rsidR="00B22DA6" w:rsidRDefault="00B22DA6" w:rsidP="00B22DA6">
      <w:pPr>
        <w:pStyle w:val="1"/>
        <w:numPr>
          <w:ilvl w:val="0"/>
          <w:numId w:val="0"/>
        </w:numPr>
        <w:rPr>
          <w:rFonts w:eastAsia="宋体"/>
          <w:lang w:eastAsia="zh-CN"/>
        </w:rPr>
      </w:pPr>
      <w:r>
        <w:t>References</w:t>
      </w:r>
    </w:p>
    <w:p w14:paraId="5F2D3A24" w14:textId="58BDC2A7" w:rsidR="008B7763" w:rsidRPr="00E442D5" w:rsidRDefault="00620A5B" w:rsidP="00E442D5">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R4-2309793, “</w:t>
      </w:r>
      <w:r w:rsidRPr="007A5C0F">
        <w:t xml:space="preserve">WF </w:t>
      </w:r>
      <w:r w:rsidRPr="004B4425">
        <w:t>for SBFD co-existence study</w:t>
      </w:r>
      <w:r>
        <w:rPr>
          <w:lang w:val="it-IT" w:eastAsia="ja-JP"/>
        </w:rPr>
        <w:t xml:space="preserve">”, </w:t>
      </w:r>
      <w:r>
        <w:t xml:space="preserve">CMCC, </w:t>
      </w:r>
      <w:r w:rsidRPr="000B78E6">
        <w:t>3GPP TSG-RAN</w:t>
      </w:r>
      <w:r>
        <w:t xml:space="preserve"> WG4</w:t>
      </w:r>
      <w:r w:rsidRPr="000B78E6">
        <w:t xml:space="preserve"> </w:t>
      </w:r>
      <w:r>
        <w:t>Mee</w:t>
      </w:r>
      <w:r w:rsidRPr="000B78E6">
        <w:t>ting #</w:t>
      </w:r>
      <w:r>
        <w:t>107, Incheon, Korea, May 22 – 26, 2023.</w:t>
      </w:r>
    </w:p>
    <w:sectPr w:rsidR="008B7763" w:rsidRPr="00E442D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9AE6E" w14:textId="77777777" w:rsidR="00445CF3" w:rsidRDefault="00445CF3" w:rsidP="0052762B">
      <w:r>
        <w:separator/>
      </w:r>
    </w:p>
  </w:endnote>
  <w:endnote w:type="continuationSeparator" w:id="0">
    <w:p w14:paraId="2B7F899B" w14:textId="77777777" w:rsidR="00445CF3" w:rsidRDefault="00445CF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17EBB" w14:textId="77777777" w:rsidR="00C00682" w:rsidRDefault="00C0068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11054" w14:textId="77777777" w:rsidR="00445CF3" w:rsidRDefault="00445CF3" w:rsidP="0052762B">
      <w:r>
        <w:separator/>
      </w:r>
    </w:p>
  </w:footnote>
  <w:footnote w:type="continuationSeparator" w:id="0">
    <w:p w14:paraId="39F2B7C7" w14:textId="77777777" w:rsidR="00445CF3" w:rsidRDefault="00445CF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7423AE"/>
    <w:multiLevelType w:val="hybridMultilevel"/>
    <w:tmpl w:val="E760EA4C"/>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23226F"/>
    <w:multiLevelType w:val="hybridMultilevel"/>
    <w:tmpl w:val="78B2D088"/>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610D1"/>
    <w:multiLevelType w:val="hybridMultilevel"/>
    <w:tmpl w:val="C5C24824"/>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CF16A0"/>
    <w:multiLevelType w:val="hybridMultilevel"/>
    <w:tmpl w:val="5A0CD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E2568"/>
    <w:multiLevelType w:val="hybridMultilevel"/>
    <w:tmpl w:val="60D4410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C057F"/>
    <w:multiLevelType w:val="hybridMultilevel"/>
    <w:tmpl w:val="F246FE2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5279B"/>
    <w:multiLevelType w:val="hybridMultilevel"/>
    <w:tmpl w:val="34AC1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A0250"/>
    <w:multiLevelType w:val="hybridMultilevel"/>
    <w:tmpl w:val="FB2A2DB0"/>
    <w:lvl w:ilvl="0" w:tplc="41502510">
      <w:start w:val="1"/>
      <w:numFmt w:val="bullet"/>
      <w:lvlText w:val=""/>
      <w:lvlJc w:val="left"/>
      <w:pPr>
        <w:ind w:left="360" w:hanging="360"/>
      </w:pPr>
      <w:rPr>
        <w:rFonts w:ascii="Wingdings" w:hAnsi="Wingdings" w:hint="default"/>
      </w:rPr>
    </w:lvl>
    <w:lvl w:ilvl="1" w:tplc="6F269688">
      <w:start w:val="5"/>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5D0DD8"/>
    <w:multiLevelType w:val="hybridMultilevel"/>
    <w:tmpl w:val="86F87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21456A"/>
    <w:multiLevelType w:val="hybridMultilevel"/>
    <w:tmpl w:val="5006697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E6870"/>
    <w:multiLevelType w:val="hybridMultilevel"/>
    <w:tmpl w:val="A7285420"/>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5A0020"/>
    <w:multiLevelType w:val="hybridMultilevel"/>
    <w:tmpl w:val="D79639A4"/>
    <w:lvl w:ilvl="0" w:tplc="41502510">
      <w:start w:val="1"/>
      <w:numFmt w:val="bullet"/>
      <w:lvlText w:val=""/>
      <w:lvlJc w:val="left"/>
      <w:pPr>
        <w:tabs>
          <w:tab w:val="num" w:pos="360"/>
        </w:tabs>
        <w:ind w:left="360" w:hanging="360"/>
      </w:pPr>
      <w:rPr>
        <w:rFonts w:ascii="Wingdings" w:hAnsi="Wingdings" w:hint="default"/>
      </w:rPr>
    </w:lvl>
    <w:lvl w:ilvl="1" w:tplc="01C427E8" w:tentative="1">
      <w:start w:val="1"/>
      <w:numFmt w:val="bullet"/>
      <w:lvlText w:val="-"/>
      <w:lvlJc w:val="left"/>
      <w:pPr>
        <w:tabs>
          <w:tab w:val="num" w:pos="1080"/>
        </w:tabs>
        <w:ind w:left="1080" w:hanging="360"/>
      </w:pPr>
      <w:rPr>
        <w:rFonts w:ascii="Times" w:hAnsi="Times" w:hint="default"/>
      </w:rPr>
    </w:lvl>
    <w:lvl w:ilvl="2" w:tplc="4046298A" w:tentative="1">
      <w:start w:val="1"/>
      <w:numFmt w:val="bullet"/>
      <w:lvlText w:val="-"/>
      <w:lvlJc w:val="left"/>
      <w:pPr>
        <w:tabs>
          <w:tab w:val="num" w:pos="1800"/>
        </w:tabs>
        <w:ind w:left="1800" w:hanging="360"/>
      </w:pPr>
      <w:rPr>
        <w:rFonts w:ascii="Times" w:hAnsi="Times" w:hint="default"/>
      </w:rPr>
    </w:lvl>
    <w:lvl w:ilvl="3" w:tplc="117E9124" w:tentative="1">
      <w:start w:val="1"/>
      <w:numFmt w:val="bullet"/>
      <w:lvlText w:val="-"/>
      <w:lvlJc w:val="left"/>
      <w:pPr>
        <w:tabs>
          <w:tab w:val="num" w:pos="2520"/>
        </w:tabs>
        <w:ind w:left="2520" w:hanging="360"/>
      </w:pPr>
      <w:rPr>
        <w:rFonts w:ascii="Times" w:hAnsi="Times" w:hint="default"/>
      </w:rPr>
    </w:lvl>
    <w:lvl w:ilvl="4" w:tplc="B00C4C68" w:tentative="1">
      <w:start w:val="1"/>
      <w:numFmt w:val="bullet"/>
      <w:lvlText w:val="-"/>
      <w:lvlJc w:val="left"/>
      <w:pPr>
        <w:tabs>
          <w:tab w:val="num" w:pos="3240"/>
        </w:tabs>
        <w:ind w:left="3240" w:hanging="360"/>
      </w:pPr>
      <w:rPr>
        <w:rFonts w:ascii="Times" w:hAnsi="Times" w:hint="default"/>
      </w:rPr>
    </w:lvl>
    <w:lvl w:ilvl="5" w:tplc="AE629024" w:tentative="1">
      <w:start w:val="1"/>
      <w:numFmt w:val="bullet"/>
      <w:lvlText w:val="-"/>
      <w:lvlJc w:val="left"/>
      <w:pPr>
        <w:tabs>
          <w:tab w:val="num" w:pos="3960"/>
        </w:tabs>
        <w:ind w:left="3960" w:hanging="360"/>
      </w:pPr>
      <w:rPr>
        <w:rFonts w:ascii="Times" w:hAnsi="Times" w:hint="default"/>
      </w:rPr>
    </w:lvl>
    <w:lvl w:ilvl="6" w:tplc="1A1C22FE" w:tentative="1">
      <w:start w:val="1"/>
      <w:numFmt w:val="bullet"/>
      <w:lvlText w:val="-"/>
      <w:lvlJc w:val="left"/>
      <w:pPr>
        <w:tabs>
          <w:tab w:val="num" w:pos="4680"/>
        </w:tabs>
        <w:ind w:left="4680" w:hanging="360"/>
      </w:pPr>
      <w:rPr>
        <w:rFonts w:ascii="Times" w:hAnsi="Times" w:hint="default"/>
      </w:rPr>
    </w:lvl>
    <w:lvl w:ilvl="7" w:tplc="D402E7A0" w:tentative="1">
      <w:start w:val="1"/>
      <w:numFmt w:val="bullet"/>
      <w:lvlText w:val="-"/>
      <w:lvlJc w:val="left"/>
      <w:pPr>
        <w:tabs>
          <w:tab w:val="num" w:pos="5400"/>
        </w:tabs>
        <w:ind w:left="5400" w:hanging="360"/>
      </w:pPr>
      <w:rPr>
        <w:rFonts w:ascii="Times" w:hAnsi="Times" w:hint="default"/>
      </w:rPr>
    </w:lvl>
    <w:lvl w:ilvl="8" w:tplc="A7C84C5E" w:tentative="1">
      <w:start w:val="1"/>
      <w:numFmt w:val="bullet"/>
      <w:lvlText w:val="-"/>
      <w:lvlJc w:val="left"/>
      <w:pPr>
        <w:tabs>
          <w:tab w:val="num" w:pos="6120"/>
        </w:tabs>
        <w:ind w:left="6120" w:hanging="360"/>
      </w:pPr>
      <w:rPr>
        <w:rFonts w:ascii="Times" w:hAnsi="Time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9879EF"/>
    <w:multiLevelType w:val="hybridMultilevel"/>
    <w:tmpl w:val="5B8431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A33B4D"/>
    <w:multiLevelType w:val="hybridMultilevel"/>
    <w:tmpl w:val="52D2BCE4"/>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B02A1A"/>
    <w:multiLevelType w:val="hybridMultilevel"/>
    <w:tmpl w:val="29283DDA"/>
    <w:lvl w:ilvl="0" w:tplc="6F269688">
      <w:start w:val="5"/>
      <w:numFmt w:val="bullet"/>
      <w:lvlText w:val="-"/>
      <w:lvlJc w:val="left"/>
      <w:pPr>
        <w:ind w:left="644" w:hanging="360"/>
      </w:pPr>
      <w:rPr>
        <w:rFonts w:ascii="Calibri" w:eastAsiaTheme="minorEastAsia"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024CE9"/>
    <w:multiLevelType w:val="hybridMultilevel"/>
    <w:tmpl w:val="8A04212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884FB8"/>
    <w:multiLevelType w:val="hybridMultilevel"/>
    <w:tmpl w:val="069E5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967438"/>
    <w:multiLevelType w:val="hybridMultilevel"/>
    <w:tmpl w:val="BCBADED6"/>
    <w:lvl w:ilvl="0" w:tplc="3496E902">
      <w:start w:val="1"/>
      <w:numFmt w:val="bullet"/>
      <w:lvlText w:val="•"/>
      <w:lvlJc w:val="left"/>
      <w:pPr>
        <w:tabs>
          <w:tab w:val="num" w:pos="360"/>
        </w:tabs>
        <w:ind w:left="360" w:hanging="360"/>
      </w:pPr>
      <w:rPr>
        <w:rFonts w:ascii="Arial" w:hAnsi="Arial" w:hint="default"/>
      </w:rPr>
    </w:lvl>
    <w:lvl w:ilvl="1" w:tplc="AA563EE4" w:tentative="1">
      <w:start w:val="1"/>
      <w:numFmt w:val="bullet"/>
      <w:lvlText w:val="•"/>
      <w:lvlJc w:val="left"/>
      <w:pPr>
        <w:tabs>
          <w:tab w:val="num" w:pos="1080"/>
        </w:tabs>
        <w:ind w:left="1080" w:hanging="360"/>
      </w:pPr>
      <w:rPr>
        <w:rFonts w:ascii="Arial" w:hAnsi="Arial" w:hint="default"/>
      </w:rPr>
    </w:lvl>
    <w:lvl w:ilvl="2" w:tplc="F9E6737E" w:tentative="1">
      <w:start w:val="1"/>
      <w:numFmt w:val="bullet"/>
      <w:lvlText w:val="•"/>
      <w:lvlJc w:val="left"/>
      <w:pPr>
        <w:tabs>
          <w:tab w:val="num" w:pos="1800"/>
        </w:tabs>
        <w:ind w:left="1800" w:hanging="360"/>
      </w:pPr>
      <w:rPr>
        <w:rFonts w:ascii="Arial" w:hAnsi="Arial" w:hint="default"/>
      </w:rPr>
    </w:lvl>
    <w:lvl w:ilvl="3" w:tplc="3B24504C" w:tentative="1">
      <w:start w:val="1"/>
      <w:numFmt w:val="bullet"/>
      <w:lvlText w:val="•"/>
      <w:lvlJc w:val="left"/>
      <w:pPr>
        <w:tabs>
          <w:tab w:val="num" w:pos="2520"/>
        </w:tabs>
        <w:ind w:left="2520" w:hanging="360"/>
      </w:pPr>
      <w:rPr>
        <w:rFonts w:ascii="Arial" w:hAnsi="Arial" w:hint="default"/>
      </w:rPr>
    </w:lvl>
    <w:lvl w:ilvl="4" w:tplc="E59A07A2" w:tentative="1">
      <w:start w:val="1"/>
      <w:numFmt w:val="bullet"/>
      <w:lvlText w:val="•"/>
      <w:lvlJc w:val="left"/>
      <w:pPr>
        <w:tabs>
          <w:tab w:val="num" w:pos="3240"/>
        </w:tabs>
        <w:ind w:left="3240" w:hanging="360"/>
      </w:pPr>
      <w:rPr>
        <w:rFonts w:ascii="Arial" w:hAnsi="Arial" w:hint="default"/>
      </w:rPr>
    </w:lvl>
    <w:lvl w:ilvl="5" w:tplc="2C06497A" w:tentative="1">
      <w:start w:val="1"/>
      <w:numFmt w:val="bullet"/>
      <w:lvlText w:val="•"/>
      <w:lvlJc w:val="left"/>
      <w:pPr>
        <w:tabs>
          <w:tab w:val="num" w:pos="3960"/>
        </w:tabs>
        <w:ind w:left="3960" w:hanging="360"/>
      </w:pPr>
      <w:rPr>
        <w:rFonts w:ascii="Arial" w:hAnsi="Arial" w:hint="default"/>
      </w:rPr>
    </w:lvl>
    <w:lvl w:ilvl="6" w:tplc="305CA030" w:tentative="1">
      <w:start w:val="1"/>
      <w:numFmt w:val="bullet"/>
      <w:lvlText w:val="•"/>
      <w:lvlJc w:val="left"/>
      <w:pPr>
        <w:tabs>
          <w:tab w:val="num" w:pos="4680"/>
        </w:tabs>
        <w:ind w:left="4680" w:hanging="360"/>
      </w:pPr>
      <w:rPr>
        <w:rFonts w:ascii="Arial" w:hAnsi="Arial" w:hint="default"/>
      </w:rPr>
    </w:lvl>
    <w:lvl w:ilvl="7" w:tplc="EE90AF4C" w:tentative="1">
      <w:start w:val="1"/>
      <w:numFmt w:val="bullet"/>
      <w:lvlText w:val="•"/>
      <w:lvlJc w:val="left"/>
      <w:pPr>
        <w:tabs>
          <w:tab w:val="num" w:pos="5400"/>
        </w:tabs>
        <w:ind w:left="5400" w:hanging="360"/>
      </w:pPr>
      <w:rPr>
        <w:rFonts w:ascii="Arial" w:hAnsi="Arial" w:hint="default"/>
      </w:rPr>
    </w:lvl>
    <w:lvl w:ilvl="8" w:tplc="7326037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37"/>
  </w:num>
  <w:num w:numId="5">
    <w:abstractNumId w:val="35"/>
  </w:num>
  <w:num w:numId="6">
    <w:abstractNumId w:val="18"/>
  </w:num>
  <w:num w:numId="7">
    <w:abstractNumId w:val="31"/>
  </w:num>
  <w:num w:numId="8">
    <w:abstractNumId w:val="39"/>
  </w:num>
  <w:num w:numId="9">
    <w:abstractNumId w:val="13"/>
  </w:num>
  <w:num w:numId="10">
    <w:abstractNumId w:val="38"/>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3"/>
  </w:num>
  <w:num w:numId="14">
    <w:abstractNumId w:val="32"/>
  </w:num>
  <w:num w:numId="15">
    <w:abstractNumId w:val="5"/>
  </w:num>
  <w:num w:numId="16">
    <w:abstractNumId w:val="25"/>
  </w:num>
  <w:num w:numId="17">
    <w:abstractNumId w:val="15"/>
  </w:num>
  <w:num w:numId="18">
    <w:abstractNumId w:val="6"/>
  </w:num>
  <w:num w:numId="19">
    <w:abstractNumId w:val="3"/>
  </w:num>
  <w:num w:numId="20">
    <w:abstractNumId w:val="14"/>
  </w:num>
  <w:num w:numId="21">
    <w:abstractNumId w:val="36"/>
  </w:num>
  <w:num w:numId="22">
    <w:abstractNumId w:val="4"/>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6"/>
  </w:num>
  <w:num w:numId="25">
    <w:abstractNumId w:val="26"/>
  </w:num>
  <w:num w:numId="26">
    <w:abstractNumId w:val="11"/>
  </w:num>
  <w:num w:numId="27">
    <w:abstractNumId w:val="12"/>
  </w:num>
  <w:num w:numId="28">
    <w:abstractNumId w:val="21"/>
  </w:num>
  <w:num w:numId="29">
    <w:abstractNumId w:val="20"/>
  </w:num>
  <w:num w:numId="30">
    <w:abstractNumId w:val="17"/>
  </w:num>
  <w:num w:numId="31">
    <w:abstractNumId w:val="24"/>
  </w:num>
  <w:num w:numId="32">
    <w:abstractNumId w:val="19"/>
  </w:num>
  <w:num w:numId="33">
    <w:abstractNumId w:val="7"/>
  </w:num>
  <w:num w:numId="34">
    <w:abstractNumId w:val="27"/>
  </w:num>
  <w:num w:numId="35">
    <w:abstractNumId w:val="10"/>
  </w:num>
  <w:num w:numId="36">
    <w:abstractNumId w:val="33"/>
  </w:num>
  <w:num w:numId="37">
    <w:abstractNumId w:val="8"/>
  </w:num>
  <w:num w:numId="38">
    <w:abstractNumId w:val="1"/>
  </w:num>
  <w:num w:numId="39">
    <w:abstractNumId w:val="0"/>
  </w:num>
  <w:num w:numId="40">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20A"/>
    <w:rsid w:val="00000441"/>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37ABD"/>
    <w:rsid w:val="000402AB"/>
    <w:rsid w:val="00040C0D"/>
    <w:rsid w:val="00041907"/>
    <w:rsid w:val="00041AF5"/>
    <w:rsid w:val="0004270D"/>
    <w:rsid w:val="00043648"/>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E7C"/>
    <w:rsid w:val="00052AC5"/>
    <w:rsid w:val="00052B27"/>
    <w:rsid w:val="00053083"/>
    <w:rsid w:val="0005317F"/>
    <w:rsid w:val="0005366B"/>
    <w:rsid w:val="00054062"/>
    <w:rsid w:val="00054B1C"/>
    <w:rsid w:val="00055332"/>
    <w:rsid w:val="000557C9"/>
    <w:rsid w:val="00055AD9"/>
    <w:rsid w:val="00056BB5"/>
    <w:rsid w:val="00056CBD"/>
    <w:rsid w:val="00056EAE"/>
    <w:rsid w:val="00057673"/>
    <w:rsid w:val="00057835"/>
    <w:rsid w:val="0005790C"/>
    <w:rsid w:val="000601AF"/>
    <w:rsid w:val="00060D25"/>
    <w:rsid w:val="00060DC3"/>
    <w:rsid w:val="0006142F"/>
    <w:rsid w:val="00062143"/>
    <w:rsid w:val="000623F7"/>
    <w:rsid w:val="00062803"/>
    <w:rsid w:val="00062E8E"/>
    <w:rsid w:val="000633B0"/>
    <w:rsid w:val="000633D5"/>
    <w:rsid w:val="00063B92"/>
    <w:rsid w:val="00063EED"/>
    <w:rsid w:val="0006423A"/>
    <w:rsid w:val="00064D8A"/>
    <w:rsid w:val="00064FE9"/>
    <w:rsid w:val="000658D0"/>
    <w:rsid w:val="00065D07"/>
    <w:rsid w:val="00065D1B"/>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87"/>
    <w:rsid w:val="000723F1"/>
    <w:rsid w:val="00072FAF"/>
    <w:rsid w:val="00073B79"/>
    <w:rsid w:val="00073D2A"/>
    <w:rsid w:val="0007587C"/>
    <w:rsid w:val="00075B23"/>
    <w:rsid w:val="000761DE"/>
    <w:rsid w:val="000764BF"/>
    <w:rsid w:val="00076EC6"/>
    <w:rsid w:val="00077058"/>
    <w:rsid w:val="0007768A"/>
    <w:rsid w:val="00077F33"/>
    <w:rsid w:val="00080625"/>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917"/>
    <w:rsid w:val="00092023"/>
    <w:rsid w:val="000923CF"/>
    <w:rsid w:val="0009333B"/>
    <w:rsid w:val="000935F7"/>
    <w:rsid w:val="000947DE"/>
    <w:rsid w:val="00094940"/>
    <w:rsid w:val="00094AE2"/>
    <w:rsid w:val="00094DD8"/>
    <w:rsid w:val="0009544E"/>
    <w:rsid w:val="00095F01"/>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4F64"/>
    <w:rsid w:val="000A5151"/>
    <w:rsid w:val="000A5594"/>
    <w:rsid w:val="000A5681"/>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2E8"/>
    <w:rsid w:val="000B652E"/>
    <w:rsid w:val="000B6621"/>
    <w:rsid w:val="000B66BD"/>
    <w:rsid w:val="000B73D6"/>
    <w:rsid w:val="000B770A"/>
    <w:rsid w:val="000C00A2"/>
    <w:rsid w:val="000C0153"/>
    <w:rsid w:val="000C0293"/>
    <w:rsid w:val="000C0A4B"/>
    <w:rsid w:val="000C28E8"/>
    <w:rsid w:val="000C2EF7"/>
    <w:rsid w:val="000C322C"/>
    <w:rsid w:val="000C3303"/>
    <w:rsid w:val="000C3874"/>
    <w:rsid w:val="000C3D1C"/>
    <w:rsid w:val="000C4338"/>
    <w:rsid w:val="000C440D"/>
    <w:rsid w:val="000C458A"/>
    <w:rsid w:val="000C4D56"/>
    <w:rsid w:val="000C5D17"/>
    <w:rsid w:val="000C5E69"/>
    <w:rsid w:val="000C5FCB"/>
    <w:rsid w:val="000C67EF"/>
    <w:rsid w:val="000C6B58"/>
    <w:rsid w:val="000C7058"/>
    <w:rsid w:val="000C7687"/>
    <w:rsid w:val="000C7887"/>
    <w:rsid w:val="000C7AAC"/>
    <w:rsid w:val="000C7C7C"/>
    <w:rsid w:val="000D02AA"/>
    <w:rsid w:val="000D0B01"/>
    <w:rsid w:val="000D1172"/>
    <w:rsid w:val="000D1220"/>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F5"/>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648"/>
    <w:rsid w:val="000E79C6"/>
    <w:rsid w:val="000E7F17"/>
    <w:rsid w:val="000E7FC4"/>
    <w:rsid w:val="000F031A"/>
    <w:rsid w:val="000F0576"/>
    <w:rsid w:val="000F0A8E"/>
    <w:rsid w:val="000F0F33"/>
    <w:rsid w:val="000F1DEE"/>
    <w:rsid w:val="000F271E"/>
    <w:rsid w:val="000F283B"/>
    <w:rsid w:val="000F2A6E"/>
    <w:rsid w:val="000F328C"/>
    <w:rsid w:val="000F3894"/>
    <w:rsid w:val="000F3CA1"/>
    <w:rsid w:val="000F42D3"/>
    <w:rsid w:val="000F4489"/>
    <w:rsid w:val="000F4599"/>
    <w:rsid w:val="000F499A"/>
    <w:rsid w:val="000F5488"/>
    <w:rsid w:val="000F5530"/>
    <w:rsid w:val="000F5645"/>
    <w:rsid w:val="000F5B26"/>
    <w:rsid w:val="000F6895"/>
    <w:rsid w:val="000F68F1"/>
    <w:rsid w:val="000F690C"/>
    <w:rsid w:val="000F6A99"/>
    <w:rsid w:val="000F6DFB"/>
    <w:rsid w:val="000F6FE9"/>
    <w:rsid w:val="000F70E0"/>
    <w:rsid w:val="000F7382"/>
    <w:rsid w:val="0010043F"/>
    <w:rsid w:val="00100615"/>
    <w:rsid w:val="001008B1"/>
    <w:rsid w:val="0010092D"/>
    <w:rsid w:val="00100CB0"/>
    <w:rsid w:val="00100ED8"/>
    <w:rsid w:val="001012BF"/>
    <w:rsid w:val="00101760"/>
    <w:rsid w:val="0010179A"/>
    <w:rsid w:val="00101B99"/>
    <w:rsid w:val="00101F31"/>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44D"/>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2A5"/>
    <w:rsid w:val="00136B9F"/>
    <w:rsid w:val="00136ECA"/>
    <w:rsid w:val="001375DC"/>
    <w:rsid w:val="00137C8F"/>
    <w:rsid w:val="001409DE"/>
    <w:rsid w:val="00140AA4"/>
    <w:rsid w:val="00140C76"/>
    <w:rsid w:val="00140CB7"/>
    <w:rsid w:val="00140F21"/>
    <w:rsid w:val="00141AB2"/>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79A8"/>
    <w:rsid w:val="00151161"/>
    <w:rsid w:val="00151719"/>
    <w:rsid w:val="0015196F"/>
    <w:rsid w:val="00151DCD"/>
    <w:rsid w:val="001529C9"/>
    <w:rsid w:val="00152BC7"/>
    <w:rsid w:val="00152FE6"/>
    <w:rsid w:val="00154183"/>
    <w:rsid w:val="00154797"/>
    <w:rsid w:val="0015536D"/>
    <w:rsid w:val="00155D37"/>
    <w:rsid w:val="00155DD7"/>
    <w:rsid w:val="001562C4"/>
    <w:rsid w:val="001567CB"/>
    <w:rsid w:val="00156FA1"/>
    <w:rsid w:val="0015714C"/>
    <w:rsid w:val="00157609"/>
    <w:rsid w:val="0015782E"/>
    <w:rsid w:val="00157C9C"/>
    <w:rsid w:val="0016089E"/>
    <w:rsid w:val="00160B74"/>
    <w:rsid w:val="00160C9C"/>
    <w:rsid w:val="00161583"/>
    <w:rsid w:val="00162496"/>
    <w:rsid w:val="00162BF8"/>
    <w:rsid w:val="00162C66"/>
    <w:rsid w:val="001639F7"/>
    <w:rsid w:val="00163D7E"/>
    <w:rsid w:val="001645B2"/>
    <w:rsid w:val="00164D63"/>
    <w:rsid w:val="001657A1"/>
    <w:rsid w:val="00165CF7"/>
    <w:rsid w:val="0016601A"/>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2DD"/>
    <w:rsid w:val="00190C7D"/>
    <w:rsid w:val="00190F32"/>
    <w:rsid w:val="00190F6A"/>
    <w:rsid w:val="001913A3"/>
    <w:rsid w:val="00192290"/>
    <w:rsid w:val="00192CF8"/>
    <w:rsid w:val="00192F75"/>
    <w:rsid w:val="00192FD9"/>
    <w:rsid w:val="001933B6"/>
    <w:rsid w:val="00193508"/>
    <w:rsid w:val="00193752"/>
    <w:rsid w:val="00193F63"/>
    <w:rsid w:val="0019457E"/>
    <w:rsid w:val="00195111"/>
    <w:rsid w:val="001952ED"/>
    <w:rsid w:val="0019548F"/>
    <w:rsid w:val="001961BC"/>
    <w:rsid w:val="00196949"/>
    <w:rsid w:val="001972E1"/>
    <w:rsid w:val="0019742B"/>
    <w:rsid w:val="0019781D"/>
    <w:rsid w:val="001A070B"/>
    <w:rsid w:val="001A08FF"/>
    <w:rsid w:val="001A094C"/>
    <w:rsid w:val="001A104A"/>
    <w:rsid w:val="001A183C"/>
    <w:rsid w:val="001A2071"/>
    <w:rsid w:val="001A2EA7"/>
    <w:rsid w:val="001A3585"/>
    <w:rsid w:val="001A45F5"/>
    <w:rsid w:val="001A45FD"/>
    <w:rsid w:val="001A4830"/>
    <w:rsid w:val="001A51B3"/>
    <w:rsid w:val="001A52F1"/>
    <w:rsid w:val="001A54D6"/>
    <w:rsid w:val="001A5951"/>
    <w:rsid w:val="001A5C57"/>
    <w:rsid w:val="001A5FAC"/>
    <w:rsid w:val="001A652B"/>
    <w:rsid w:val="001A73C7"/>
    <w:rsid w:val="001B014E"/>
    <w:rsid w:val="001B044D"/>
    <w:rsid w:val="001B07B2"/>
    <w:rsid w:val="001B14C1"/>
    <w:rsid w:val="001B15B6"/>
    <w:rsid w:val="001B1A1B"/>
    <w:rsid w:val="001B1E2E"/>
    <w:rsid w:val="001B32FB"/>
    <w:rsid w:val="001B3BC3"/>
    <w:rsid w:val="001B4001"/>
    <w:rsid w:val="001B4333"/>
    <w:rsid w:val="001B437A"/>
    <w:rsid w:val="001B4EBA"/>
    <w:rsid w:val="001B4F8C"/>
    <w:rsid w:val="001B57A7"/>
    <w:rsid w:val="001B5A5B"/>
    <w:rsid w:val="001B659B"/>
    <w:rsid w:val="001B6637"/>
    <w:rsid w:val="001B7033"/>
    <w:rsid w:val="001B708E"/>
    <w:rsid w:val="001B72DC"/>
    <w:rsid w:val="001C09A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5C2A"/>
    <w:rsid w:val="001D6045"/>
    <w:rsid w:val="001D66ED"/>
    <w:rsid w:val="001D6DE8"/>
    <w:rsid w:val="001D717A"/>
    <w:rsid w:val="001D79A6"/>
    <w:rsid w:val="001D7D1D"/>
    <w:rsid w:val="001E028D"/>
    <w:rsid w:val="001E0399"/>
    <w:rsid w:val="001E0870"/>
    <w:rsid w:val="001E0ABA"/>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C5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C73"/>
    <w:rsid w:val="00202E61"/>
    <w:rsid w:val="002031C9"/>
    <w:rsid w:val="00203326"/>
    <w:rsid w:val="00203A2E"/>
    <w:rsid w:val="0020442C"/>
    <w:rsid w:val="00204606"/>
    <w:rsid w:val="00205A5B"/>
    <w:rsid w:val="00206B1B"/>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0AC"/>
    <w:rsid w:val="002145A8"/>
    <w:rsid w:val="0021494A"/>
    <w:rsid w:val="00214EFF"/>
    <w:rsid w:val="00214FB2"/>
    <w:rsid w:val="0021510C"/>
    <w:rsid w:val="002151E7"/>
    <w:rsid w:val="00215964"/>
    <w:rsid w:val="00215988"/>
    <w:rsid w:val="00216342"/>
    <w:rsid w:val="0021676B"/>
    <w:rsid w:val="00216AE8"/>
    <w:rsid w:val="00216D56"/>
    <w:rsid w:val="0021704C"/>
    <w:rsid w:val="00217F0A"/>
    <w:rsid w:val="00217F22"/>
    <w:rsid w:val="002200D4"/>
    <w:rsid w:val="00220500"/>
    <w:rsid w:val="002205AB"/>
    <w:rsid w:val="002205FB"/>
    <w:rsid w:val="002209D7"/>
    <w:rsid w:val="00220BCF"/>
    <w:rsid w:val="00220BF6"/>
    <w:rsid w:val="00220C47"/>
    <w:rsid w:val="00221594"/>
    <w:rsid w:val="002219F0"/>
    <w:rsid w:val="00222383"/>
    <w:rsid w:val="00222A5F"/>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B23"/>
    <w:rsid w:val="00226E14"/>
    <w:rsid w:val="002275D2"/>
    <w:rsid w:val="00230493"/>
    <w:rsid w:val="00231D60"/>
    <w:rsid w:val="00231E6C"/>
    <w:rsid w:val="002321D9"/>
    <w:rsid w:val="00232745"/>
    <w:rsid w:val="0023276E"/>
    <w:rsid w:val="00232806"/>
    <w:rsid w:val="00232C50"/>
    <w:rsid w:val="0023315F"/>
    <w:rsid w:val="002333B3"/>
    <w:rsid w:val="00234D6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3FF"/>
    <w:rsid w:val="00253620"/>
    <w:rsid w:val="00253C2B"/>
    <w:rsid w:val="00253D35"/>
    <w:rsid w:val="002542C8"/>
    <w:rsid w:val="0025430D"/>
    <w:rsid w:val="00254398"/>
    <w:rsid w:val="002548C9"/>
    <w:rsid w:val="00254B63"/>
    <w:rsid w:val="00254B95"/>
    <w:rsid w:val="00255146"/>
    <w:rsid w:val="00255226"/>
    <w:rsid w:val="00255B5C"/>
    <w:rsid w:val="00256628"/>
    <w:rsid w:val="00256D4C"/>
    <w:rsid w:val="002574CB"/>
    <w:rsid w:val="002575D7"/>
    <w:rsid w:val="002575EB"/>
    <w:rsid w:val="00257CBE"/>
    <w:rsid w:val="00257F80"/>
    <w:rsid w:val="00260051"/>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48C"/>
    <w:rsid w:val="0026385D"/>
    <w:rsid w:val="00264702"/>
    <w:rsid w:val="00264DBA"/>
    <w:rsid w:val="00265611"/>
    <w:rsid w:val="00265651"/>
    <w:rsid w:val="002659FE"/>
    <w:rsid w:val="0026615E"/>
    <w:rsid w:val="00266408"/>
    <w:rsid w:val="0026643B"/>
    <w:rsid w:val="002668F6"/>
    <w:rsid w:val="00266CA1"/>
    <w:rsid w:val="00266D04"/>
    <w:rsid w:val="00266EF6"/>
    <w:rsid w:val="002679B8"/>
    <w:rsid w:val="00267B88"/>
    <w:rsid w:val="00270491"/>
    <w:rsid w:val="002706AE"/>
    <w:rsid w:val="002706D2"/>
    <w:rsid w:val="002707BC"/>
    <w:rsid w:val="00271981"/>
    <w:rsid w:val="00271CA1"/>
    <w:rsid w:val="00272254"/>
    <w:rsid w:val="002732B3"/>
    <w:rsid w:val="00273E3E"/>
    <w:rsid w:val="00273EBD"/>
    <w:rsid w:val="0027421E"/>
    <w:rsid w:val="002749A5"/>
    <w:rsid w:val="00274AFD"/>
    <w:rsid w:val="00274F83"/>
    <w:rsid w:val="00275131"/>
    <w:rsid w:val="0027520E"/>
    <w:rsid w:val="00275409"/>
    <w:rsid w:val="002758C5"/>
    <w:rsid w:val="00275A7C"/>
    <w:rsid w:val="00275B69"/>
    <w:rsid w:val="00276121"/>
    <w:rsid w:val="0027699C"/>
    <w:rsid w:val="00276A44"/>
    <w:rsid w:val="00276B9B"/>
    <w:rsid w:val="0027730D"/>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D40"/>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CF6"/>
    <w:rsid w:val="00297DE0"/>
    <w:rsid w:val="00297E90"/>
    <w:rsid w:val="002A0033"/>
    <w:rsid w:val="002A015E"/>
    <w:rsid w:val="002A08EB"/>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389"/>
    <w:rsid w:val="002C1D14"/>
    <w:rsid w:val="002C1E67"/>
    <w:rsid w:val="002C3755"/>
    <w:rsid w:val="002C3D43"/>
    <w:rsid w:val="002C43AB"/>
    <w:rsid w:val="002C443E"/>
    <w:rsid w:val="002C497E"/>
    <w:rsid w:val="002C50C6"/>
    <w:rsid w:val="002C56D8"/>
    <w:rsid w:val="002C57C8"/>
    <w:rsid w:val="002C58DA"/>
    <w:rsid w:val="002C5DF3"/>
    <w:rsid w:val="002C629E"/>
    <w:rsid w:val="002C6460"/>
    <w:rsid w:val="002C6938"/>
    <w:rsid w:val="002C6AC2"/>
    <w:rsid w:val="002C6E7C"/>
    <w:rsid w:val="002C6EC6"/>
    <w:rsid w:val="002C73C7"/>
    <w:rsid w:val="002C78FB"/>
    <w:rsid w:val="002D071A"/>
    <w:rsid w:val="002D2240"/>
    <w:rsid w:val="002D2357"/>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B22"/>
    <w:rsid w:val="002E1C9B"/>
    <w:rsid w:val="002E2805"/>
    <w:rsid w:val="002E31AE"/>
    <w:rsid w:val="002E3C54"/>
    <w:rsid w:val="002E4797"/>
    <w:rsid w:val="002E49E9"/>
    <w:rsid w:val="002E5749"/>
    <w:rsid w:val="002E719D"/>
    <w:rsid w:val="002E766C"/>
    <w:rsid w:val="002E7D9C"/>
    <w:rsid w:val="002E7FAD"/>
    <w:rsid w:val="002F01DA"/>
    <w:rsid w:val="002F0F6D"/>
    <w:rsid w:val="002F11FE"/>
    <w:rsid w:val="002F269A"/>
    <w:rsid w:val="002F283F"/>
    <w:rsid w:val="002F2D3B"/>
    <w:rsid w:val="002F2DF1"/>
    <w:rsid w:val="002F32C4"/>
    <w:rsid w:val="002F36F4"/>
    <w:rsid w:val="002F389A"/>
    <w:rsid w:val="002F3AAC"/>
    <w:rsid w:val="002F3AF3"/>
    <w:rsid w:val="002F3DC9"/>
    <w:rsid w:val="002F41AD"/>
    <w:rsid w:val="002F43FB"/>
    <w:rsid w:val="002F5527"/>
    <w:rsid w:val="002F5672"/>
    <w:rsid w:val="002F6321"/>
    <w:rsid w:val="002F64DA"/>
    <w:rsid w:val="002F6B99"/>
    <w:rsid w:val="002F6F3F"/>
    <w:rsid w:val="002F6F64"/>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A37"/>
    <w:rsid w:val="00304C4C"/>
    <w:rsid w:val="00304F87"/>
    <w:rsid w:val="00305657"/>
    <w:rsid w:val="0030598F"/>
    <w:rsid w:val="00305C6E"/>
    <w:rsid w:val="00305DA5"/>
    <w:rsid w:val="00305FBC"/>
    <w:rsid w:val="003060CB"/>
    <w:rsid w:val="00306786"/>
    <w:rsid w:val="00306A71"/>
    <w:rsid w:val="003072E5"/>
    <w:rsid w:val="0030744C"/>
    <w:rsid w:val="00307585"/>
    <w:rsid w:val="00307748"/>
    <w:rsid w:val="00307A7E"/>
    <w:rsid w:val="00307DAC"/>
    <w:rsid w:val="0031068B"/>
    <w:rsid w:val="0031075C"/>
    <w:rsid w:val="00310844"/>
    <w:rsid w:val="00310A1E"/>
    <w:rsid w:val="00310E19"/>
    <w:rsid w:val="00310FAC"/>
    <w:rsid w:val="00311150"/>
    <w:rsid w:val="00311578"/>
    <w:rsid w:val="00311C67"/>
    <w:rsid w:val="003121BD"/>
    <w:rsid w:val="00312551"/>
    <w:rsid w:val="00312591"/>
    <w:rsid w:val="0031371D"/>
    <w:rsid w:val="00313F42"/>
    <w:rsid w:val="00314726"/>
    <w:rsid w:val="00314DE5"/>
    <w:rsid w:val="00315554"/>
    <w:rsid w:val="003157EA"/>
    <w:rsid w:val="00315821"/>
    <w:rsid w:val="003164E5"/>
    <w:rsid w:val="0031664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8AF"/>
    <w:rsid w:val="00331B0D"/>
    <w:rsid w:val="00331F60"/>
    <w:rsid w:val="00332A3B"/>
    <w:rsid w:val="00332E63"/>
    <w:rsid w:val="0033353B"/>
    <w:rsid w:val="0033380C"/>
    <w:rsid w:val="003340DC"/>
    <w:rsid w:val="003343B0"/>
    <w:rsid w:val="003348A3"/>
    <w:rsid w:val="0033529C"/>
    <w:rsid w:val="00335F81"/>
    <w:rsid w:val="0033686C"/>
    <w:rsid w:val="00337014"/>
    <w:rsid w:val="00337790"/>
    <w:rsid w:val="0033793F"/>
    <w:rsid w:val="0034016A"/>
    <w:rsid w:val="0034026F"/>
    <w:rsid w:val="00340B11"/>
    <w:rsid w:val="00340B71"/>
    <w:rsid w:val="00340EBF"/>
    <w:rsid w:val="00341294"/>
    <w:rsid w:val="00341ADA"/>
    <w:rsid w:val="00342F84"/>
    <w:rsid w:val="003435B3"/>
    <w:rsid w:val="003439BB"/>
    <w:rsid w:val="003442B0"/>
    <w:rsid w:val="00344673"/>
    <w:rsid w:val="003446BA"/>
    <w:rsid w:val="00345721"/>
    <w:rsid w:val="00345BD2"/>
    <w:rsid w:val="00345E5B"/>
    <w:rsid w:val="0034618E"/>
    <w:rsid w:val="00346551"/>
    <w:rsid w:val="003465C1"/>
    <w:rsid w:val="00347423"/>
    <w:rsid w:val="003475CD"/>
    <w:rsid w:val="003475D0"/>
    <w:rsid w:val="00347617"/>
    <w:rsid w:val="00347818"/>
    <w:rsid w:val="00347F38"/>
    <w:rsid w:val="0035044B"/>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244"/>
    <w:rsid w:val="00363314"/>
    <w:rsid w:val="00363852"/>
    <w:rsid w:val="00363A78"/>
    <w:rsid w:val="00364D7D"/>
    <w:rsid w:val="00364DAE"/>
    <w:rsid w:val="0036538E"/>
    <w:rsid w:val="00365743"/>
    <w:rsid w:val="00365767"/>
    <w:rsid w:val="00366744"/>
    <w:rsid w:val="00366A81"/>
    <w:rsid w:val="00366B73"/>
    <w:rsid w:val="00366B97"/>
    <w:rsid w:val="00366C67"/>
    <w:rsid w:val="00366F1E"/>
    <w:rsid w:val="003674B3"/>
    <w:rsid w:val="00367D19"/>
    <w:rsid w:val="00370158"/>
    <w:rsid w:val="00370245"/>
    <w:rsid w:val="003707AF"/>
    <w:rsid w:val="00371114"/>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D1B"/>
    <w:rsid w:val="00395EC0"/>
    <w:rsid w:val="0039607A"/>
    <w:rsid w:val="0039647A"/>
    <w:rsid w:val="003967B5"/>
    <w:rsid w:val="00396825"/>
    <w:rsid w:val="003A1B19"/>
    <w:rsid w:val="003A3092"/>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F1"/>
    <w:rsid w:val="003B2F85"/>
    <w:rsid w:val="003B2FD4"/>
    <w:rsid w:val="003B33CB"/>
    <w:rsid w:val="003B3EA0"/>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1FE6"/>
    <w:rsid w:val="003C208B"/>
    <w:rsid w:val="003C2545"/>
    <w:rsid w:val="003C2F07"/>
    <w:rsid w:val="003C381B"/>
    <w:rsid w:val="003C3A38"/>
    <w:rsid w:val="003C400D"/>
    <w:rsid w:val="003C4878"/>
    <w:rsid w:val="003C52E0"/>
    <w:rsid w:val="003C5AA9"/>
    <w:rsid w:val="003C5C76"/>
    <w:rsid w:val="003C6879"/>
    <w:rsid w:val="003C6E8A"/>
    <w:rsid w:val="003C7296"/>
    <w:rsid w:val="003C7437"/>
    <w:rsid w:val="003C7B17"/>
    <w:rsid w:val="003D072B"/>
    <w:rsid w:val="003D0774"/>
    <w:rsid w:val="003D1AD3"/>
    <w:rsid w:val="003D22F7"/>
    <w:rsid w:val="003D25F7"/>
    <w:rsid w:val="003D29B9"/>
    <w:rsid w:val="003D2DF2"/>
    <w:rsid w:val="003D356D"/>
    <w:rsid w:val="003D37D2"/>
    <w:rsid w:val="003D39AF"/>
    <w:rsid w:val="003D414F"/>
    <w:rsid w:val="003D4DC1"/>
    <w:rsid w:val="003D4FFC"/>
    <w:rsid w:val="003D508D"/>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4A4F"/>
    <w:rsid w:val="003E57B7"/>
    <w:rsid w:val="003E5CD9"/>
    <w:rsid w:val="003E67A1"/>
    <w:rsid w:val="003E6AB4"/>
    <w:rsid w:val="003E703F"/>
    <w:rsid w:val="003F0446"/>
    <w:rsid w:val="003F04EA"/>
    <w:rsid w:val="003F0AC4"/>
    <w:rsid w:val="003F0BF8"/>
    <w:rsid w:val="003F0DA9"/>
    <w:rsid w:val="003F1271"/>
    <w:rsid w:val="003F13F9"/>
    <w:rsid w:val="003F163F"/>
    <w:rsid w:val="003F1884"/>
    <w:rsid w:val="003F18A6"/>
    <w:rsid w:val="003F1C38"/>
    <w:rsid w:val="003F2042"/>
    <w:rsid w:val="003F22DC"/>
    <w:rsid w:val="003F2853"/>
    <w:rsid w:val="003F2863"/>
    <w:rsid w:val="003F2AB2"/>
    <w:rsid w:val="003F3005"/>
    <w:rsid w:val="003F3127"/>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A1E"/>
    <w:rsid w:val="00401E1C"/>
    <w:rsid w:val="004029DE"/>
    <w:rsid w:val="00402FA2"/>
    <w:rsid w:val="00403302"/>
    <w:rsid w:val="0040356F"/>
    <w:rsid w:val="004035DC"/>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A77"/>
    <w:rsid w:val="00413CB5"/>
    <w:rsid w:val="00414030"/>
    <w:rsid w:val="00414585"/>
    <w:rsid w:val="00414B81"/>
    <w:rsid w:val="00414DE3"/>
    <w:rsid w:val="00415298"/>
    <w:rsid w:val="00415D8B"/>
    <w:rsid w:val="004163E0"/>
    <w:rsid w:val="00417836"/>
    <w:rsid w:val="00417CEB"/>
    <w:rsid w:val="004201F9"/>
    <w:rsid w:val="00420D5F"/>
    <w:rsid w:val="004214AB"/>
    <w:rsid w:val="004214D0"/>
    <w:rsid w:val="00421552"/>
    <w:rsid w:val="004218BD"/>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3EA"/>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CF3"/>
    <w:rsid w:val="00445FB2"/>
    <w:rsid w:val="00446B32"/>
    <w:rsid w:val="0045053D"/>
    <w:rsid w:val="004508E8"/>
    <w:rsid w:val="0045097C"/>
    <w:rsid w:val="00450F8D"/>
    <w:rsid w:val="00451275"/>
    <w:rsid w:val="00451414"/>
    <w:rsid w:val="00451702"/>
    <w:rsid w:val="004518E0"/>
    <w:rsid w:val="00451A78"/>
    <w:rsid w:val="00451AB1"/>
    <w:rsid w:val="00451F63"/>
    <w:rsid w:val="00452487"/>
    <w:rsid w:val="004529B2"/>
    <w:rsid w:val="00452BB4"/>
    <w:rsid w:val="00452D22"/>
    <w:rsid w:val="00453086"/>
    <w:rsid w:val="004530A4"/>
    <w:rsid w:val="004532D3"/>
    <w:rsid w:val="004549EC"/>
    <w:rsid w:val="00454D5C"/>
    <w:rsid w:val="004558AE"/>
    <w:rsid w:val="00455D28"/>
    <w:rsid w:val="00456877"/>
    <w:rsid w:val="00456E5D"/>
    <w:rsid w:val="0045731E"/>
    <w:rsid w:val="00457567"/>
    <w:rsid w:val="004577EF"/>
    <w:rsid w:val="00457955"/>
    <w:rsid w:val="00457FF1"/>
    <w:rsid w:val="00460553"/>
    <w:rsid w:val="00461574"/>
    <w:rsid w:val="004616BE"/>
    <w:rsid w:val="00461961"/>
    <w:rsid w:val="00461962"/>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1849"/>
    <w:rsid w:val="00472760"/>
    <w:rsid w:val="00472B07"/>
    <w:rsid w:val="00473001"/>
    <w:rsid w:val="004732B7"/>
    <w:rsid w:val="00474557"/>
    <w:rsid w:val="0047518D"/>
    <w:rsid w:val="004759A8"/>
    <w:rsid w:val="00475AB2"/>
    <w:rsid w:val="00475E71"/>
    <w:rsid w:val="0047626A"/>
    <w:rsid w:val="00476365"/>
    <w:rsid w:val="0047656F"/>
    <w:rsid w:val="004771F2"/>
    <w:rsid w:val="0047774B"/>
    <w:rsid w:val="0047795F"/>
    <w:rsid w:val="004819D9"/>
    <w:rsid w:val="00482435"/>
    <w:rsid w:val="00482DD9"/>
    <w:rsid w:val="00482F37"/>
    <w:rsid w:val="004835A3"/>
    <w:rsid w:val="004837D1"/>
    <w:rsid w:val="00483943"/>
    <w:rsid w:val="004847D4"/>
    <w:rsid w:val="00485A2D"/>
    <w:rsid w:val="00485C7E"/>
    <w:rsid w:val="00485F39"/>
    <w:rsid w:val="00486219"/>
    <w:rsid w:val="00486755"/>
    <w:rsid w:val="00486982"/>
    <w:rsid w:val="00486A82"/>
    <w:rsid w:val="00487237"/>
    <w:rsid w:val="004876AE"/>
    <w:rsid w:val="004879E3"/>
    <w:rsid w:val="00487BCB"/>
    <w:rsid w:val="00487D57"/>
    <w:rsid w:val="00490145"/>
    <w:rsid w:val="00490287"/>
    <w:rsid w:val="00490FAB"/>
    <w:rsid w:val="0049171C"/>
    <w:rsid w:val="00491C2E"/>
    <w:rsid w:val="00491C84"/>
    <w:rsid w:val="00492404"/>
    <w:rsid w:val="00492B50"/>
    <w:rsid w:val="004930CB"/>
    <w:rsid w:val="004934ED"/>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088"/>
    <w:rsid w:val="004A0461"/>
    <w:rsid w:val="004A0A2F"/>
    <w:rsid w:val="004A21D0"/>
    <w:rsid w:val="004A2919"/>
    <w:rsid w:val="004A2F73"/>
    <w:rsid w:val="004A3487"/>
    <w:rsid w:val="004A3533"/>
    <w:rsid w:val="004A3A7D"/>
    <w:rsid w:val="004A4D01"/>
    <w:rsid w:val="004A567A"/>
    <w:rsid w:val="004A5739"/>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797"/>
    <w:rsid w:val="004B3D89"/>
    <w:rsid w:val="004B412D"/>
    <w:rsid w:val="004B4425"/>
    <w:rsid w:val="004B4691"/>
    <w:rsid w:val="004B4833"/>
    <w:rsid w:val="004B5067"/>
    <w:rsid w:val="004B5CEE"/>
    <w:rsid w:val="004B5E9B"/>
    <w:rsid w:val="004B610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BB2"/>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596"/>
    <w:rsid w:val="004E46A3"/>
    <w:rsid w:val="004E5418"/>
    <w:rsid w:val="004E56A6"/>
    <w:rsid w:val="004E61B6"/>
    <w:rsid w:val="004E68D9"/>
    <w:rsid w:val="004E6B02"/>
    <w:rsid w:val="004E76F5"/>
    <w:rsid w:val="004E7916"/>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1F9D"/>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BC2"/>
    <w:rsid w:val="00505C31"/>
    <w:rsid w:val="00505CC2"/>
    <w:rsid w:val="00506149"/>
    <w:rsid w:val="00506658"/>
    <w:rsid w:val="0050706F"/>
    <w:rsid w:val="0051016B"/>
    <w:rsid w:val="005105D5"/>
    <w:rsid w:val="00510983"/>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138"/>
    <w:rsid w:val="00515B07"/>
    <w:rsid w:val="00516146"/>
    <w:rsid w:val="00516384"/>
    <w:rsid w:val="0051638B"/>
    <w:rsid w:val="005172BB"/>
    <w:rsid w:val="00517B5C"/>
    <w:rsid w:val="00517CCB"/>
    <w:rsid w:val="00520CC3"/>
    <w:rsid w:val="00520F0F"/>
    <w:rsid w:val="00521058"/>
    <w:rsid w:val="00521159"/>
    <w:rsid w:val="005211C4"/>
    <w:rsid w:val="00522156"/>
    <w:rsid w:val="0052250B"/>
    <w:rsid w:val="00522599"/>
    <w:rsid w:val="0052270C"/>
    <w:rsid w:val="00522C81"/>
    <w:rsid w:val="0052439D"/>
    <w:rsid w:val="00524B82"/>
    <w:rsid w:val="005251A7"/>
    <w:rsid w:val="005256B0"/>
    <w:rsid w:val="00525923"/>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40"/>
    <w:rsid w:val="005337D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73A"/>
    <w:rsid w:val="00537C70"/>
    <w:rsid w:val="00540238"/>
    <w:rsid w:val="00540608"/>
    <w:rsid w:val="00540611"/>
    <w:rsid w:val="00540ACA"/>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2C8"/>
    <w:rsid w:val="00552BF8"/>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850"/>
    <w:rsid w:val="00562DAD"/>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486"/>
    <w:rsid w:val="00573DD4"/>
    <w:rsid w:val="005743D3"/>
    <w:rsid w:val="00574653"/>
    <w:rsid w:val="00574B21"/>
    <w:rsid w:val="00575332"/>
    <w:rsid w:val="00575F1E"/>
    <w:rsid w:val="005761F2"/>
    <w:rsid w:val="00576A85"/>
    <w:rsid w:val="00577557"/>
    <w:rsid w:val="0057763B"/>
    <w:rsid w:val="005779C1"/>
    <w:rsid w:val="00577D10"/>
    <w:rsid w:val="0058033C"/>
    <w:rsid w:val="00580C6F"/>
    <w:rsid w:val="00581A68"/>
    <w:rsid w:val="00581B00"/>
    <w:rsid w:val="00582724"/>
    <w:rsid w:val="00582B32"/>
    <w:rsid w:val="005830AB"/>
    <w:rsid w:val="005830F2"/>
    <w:rsid w:val="0058321C"/>
    <w:rsid w:val="00583394"/>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04A"/>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6B2C"/>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4C6"/>
    <w:rsid w:val="005C07E8"/>
    <w:rsid w:val="005C0B33"/>
    <w:rsid w:val="005C0FCA"/>
    <w:rsid w:val="005C107E"/>
    <w:rsid w:val="005C25A5"/>
    <w:rsid w:val="005C319B"/>
    <w:rsid w:val="005C3D70"/>
    <w:rsid w:val="005C3EE4"/>
    <w:rsid w:val="005C46CC"/>
    <w:rsid w:val="005C4881"/>
    <w:rsid w:val="005C48C6"/>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C84"/>
    <w:rsid w:val="005C7F18"/>
    <w:rsid w:val="005D01DA"/>
    <w:rsid w:val="005D0696"/>
    <w:rsid w:val="005D0891"/>
    <w:rsid w:val="005D124A"/>
    <w:rsid w:val="005D12D6"/>
    <w:rsid w:val="005D1CF3"/>
    <w:rsid w:val="005D230D"/>
    <w:rsid w:val="005D2B9B"/>
    <w:rsid w:val="005D590A"/>
    <w:rsid w:val="005D59BB"/>
    <w:rsid w:val="005D5E5B"/>
    <w:rsid w:val="005D609F"/>
    <w:rsid w:val="005D6338"/>
    <w:rsid w:val="005D67BC"/>
    <w:rsid w:val="005D6CA2"/>
    <w:rsid w:val="005D6FB8"/>
    <w:rsid w:val="005D725D"/>
    <w:rsid w:val="005D7343"/>
    <w:rsid w:val="005D742E"/>
    <w:rsid w:val="005D75B3"/>
    <w:rsid w:val="005D763C"/>
    <w:rsid w:val="005D77CF"/>
    <w:rsid w:val="005D7BD2"/>
    <w:rsid w:val="005D7C73"/>
    <w:rsid w:val="005D7CC0"/>
    <w:rsid w:val="005D7FEB"/>
    <w:rsid w:val="005E0377"/>
    <w:rsid w:val="005E0542"/>
    <w:rsid w:val="005E0BE1"/>
    <w:rsid w:val="005E105A"/>
    <w:rsid w:val="005E1C81"/>
    <w:rsid w:val="005E1D8E"/>
    <w:rsid w:val="005E2050"/>
    <w:rsid w:val="005E210C"/>
    <w:rsid w:val="005E423C"/>
    <w:rsid w:val="005E4410"/>
    <w:rsid w:val="005E46EF"/>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8D"/>
    <w:rsid w:val="005F5A62"/>
    <w:rsid w:val="005F5E03"/>
    <w:rsid w:val="005F6806"/>
    <w:rsid w:val="005F6B1E"/>
    <w:rsid w:val="005F6E26"/>
    <w:rsid w:val="005F70C5"/>
    <w:rsid w:val="005F73E4"/>
    <w:rsid w:val="005F7AA1"/>
    <w:rsid w:val="006010A4"/>
    <w:rsid w:val="00601A1C"/>
    <w:rsid w:val="006034A7"/>
    <w:rsid w:val="00604275"/>
    <w:rsid w:val="00604841"/>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90F"/>
    <w:rsid w:val="00611F82"/>
    <w:rsid w:val="0061212C"/>
    <w:rsid w:val="0061247F"/>
    <w:rsid w:val="00612863"/>
    <w:rsid w:val="006134E7"/>
    <w:rsid w:val="00613D72"/>
    <w:rsid w:val="0061406F"/>
    <w:rsid w:val="0061448A"/>
    <w:rsid w:val="00614862"/>
    <w:rsid w:val="0061502F"/>
    <w:rsid w:val="00615497"/>
    <w:rsid w:val="0061557A"/>
    <w:rsid w:val="0061574F"/>
    <w:rsid w:val="006159E4"/>
    <w:rsid w:val="00616B00"/>
    <w:rsid w:val="00617106"/>
    <w:rsid w:val="006173C6"/>
    <w:rsid w:val="00617417"/>
    <w:rsid w:val="00617546"/>
    <w:rsid w:val="00617675"/>
    <w:rsid w:val="006177D1"/>
    <w:rsid w:val="006179DE"/>
    <w:rsid w:val="00620799"/>
    <w:rsid w:val="0062093A"/>
    <w:rsid w:val="00620A5B"/>
    <w:rsid w:val="00621A09"/>
    <w:rsid w:val="00621C92"/>
    <w:rsid w:val="0062217E"/>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122"/>
    <w:rsid w:val="0063099F"/>
    <w:rsid w:val="00630BD3"/>
    <w:rsid w:val="00631142"/>
    <w:rsid w:val="00631C31"/>
    <w:rsid w:val="0063224E"/>
    <w:rsid w:val="006323AB"/>
    <w:rsid w:val="006328D9"/>
    <w:rsid w:val="00632E8A"/>
    <w:rsid w:val="006330F0"/>
    <w:rsid w:val="006331FF"/>
    <w:rsid w:val="00633786"/>
    <w:rsid w:val="00633CB5"/>
    <w:rsid w:val="00634B66"/>
    <w:rsid w:val="00635498"/>
    <w:rsid w:val="0063584D"/>
    <w:rsid w:val="006358D6"/>
    <w:rsid w:val="006364A9"/>
    <w:rsid w:val="006365C0"/>
    <w:rsid w:val="006368D3"/>
    <w:rsid w:val="006373FB"/>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81"/>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13D"/>
    <w:rsid w:val="00660409"/>
    <w:rsid w:val="00660948"/>
    <w:rsid w:val="00661681"/>
    <w:rsid w:val="00661EC4"/>
    <w:rsid w:val="00662717"/>
    <w:rsid w:val="00662924"/>
    <w:rsid w:val="00662B86"/>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B48"/>
    <w:rsid w:val="00680B4A"/>
    <w:rsid w:val="00681722"/>
    <w:rsid w:val="0068176D"/>
    <w:rsid w:val="00682042"/>
    <w:rsid w:val="00682461"/>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BA2"/>
    <w:rsid w:val="00694D5D"/>
    <w:rsid w:val="00694E59"/>
    <w:rsid w:val="006955A5"/>
    <w:rsid w:val="00696F88"/>
    <w:rsid w:val="0069733E"/>
    <w:rsid w:val="006977CC"/>
    <w:rsid w:val="006A0154"/>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2D73"/>
    <w:rsid w:val="006B3348"/>
    <w:rsid w:val="006B35C6"/>
    <w:rsid w:val="006B3728"/>
    <w:rsid w:val="006B3A53"/>
    <w:rsid w:val="006B3FEF"/>
    <w:rsid w:val="006B400B"/>
    <w:rsid w:val="006B44A4"/>
    <w:rsid w:val="006B4530"/>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A20"/>
    <w:rsid w:val="006C518E"/>
    <w:rsid w:val="006C5695"/>
    <w:rsid w:val="006C59F3"/>
    <w:rsid w:val="006C64E5"/>
    <w:rsid w:val="006C69F1"/>
    <w:rsid w:val="006C6E8D"/>
    <w:rsid w:val="006D0614"/>
    <w:rsid w:val="006D07F7"/>
    <w:rsid w:val="006D0DAB"/>
    <w:rsid w:val="006D135E"/>
    <w:rsid w:val="006D1397"/>
    <w:rsid w:val="006D16AD"/>
    <w:rsid w:val="006D19DC"/>
    <w:rsid w:val="006D1AB2"/>
    <w:rsid w:val="006D1FD3"/>
    <w:rsid w:val="006D239C"/>
    <w:rsid w:val="006D25C7"/>
    <w:rsid w:val="006D31C3"/>
    <w:rsid w:val="006D408E"/>
    <w:rsid w:val="006D483A"/>
    <w:rsid w:val="006D4D8C"/>
    <w:rsid w:val="006D5ED9"/>
    <w:rsid w:val="006D6620"/>
    <w:rsid w:val="006D6653"/>
    <w:rsid w:val="006D69F9"/>
    <w:rsid w:val="006D7020"/>
    <w:rsid w:val="006D7219"/>
    <w:rsid w:val="006E09A8"/>
    <w:rsid w:val="006E0CC1"/>
    <w:rsid w:val="006E0F17"/>
    <w:rsid w:val="006E12C2"/>
    <w:rsid w:val="006E1301"/>
    <w:rsid w:val="006E159E"/>
    <w:rsid w:val="006E1D2E"/>
    <w:rsid w:val="006E270D"/>
    <w:rsid w:val="006E3403"/>
    <w:rsid w:val="006E3408"/>
    <w:rsid w:val="006E3575"/>
    <w:rsid w:val="006E3A57"/>
    <w:rsid w:val="006E3B03"/>
    <w:rsid w:val="006E519B"/>
    <w:rsid w:val="006E5383"/>
    <w:rsid w:val="006E54E1"/>
    <w:rsid w:val="006E54F5"/>
    <w:rsid w:val="006E5C1E"/>
    <w:rsid w:val="006E615D"/>
    <w:rsid w:val="006E662D"/>
    <w:rsid w:val="006E6697"/>
    <w:rsid w:val="006E684B"/>
    <w:rsid w:val="006E6DFA"/>
    <w:rsid w:val="006E6F11"/>
    <w:rsid w:val="006E72AE"/>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5EB"/>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BC6"/>
    <w:rsid w:val="00710CAD"/>
    <w:rsid w:val="00710E64"/>
    <w:rsid w:val="00710EED"/>
    <w:rsid w:val="00710F77"/>
    <w:rsid w:val="00711131"/>
    <w:rsid w:val="007118A7"/>
    <w:rsid w:val="007119F2"/>
    <w:rsid w:val="00711B33"/>
    <w:rsid w:val="00711E7A"/>
    <w:rsid w:val="00711EEF"/>
    <w:rsid w:val="007120DD"/>
    <w:rsid w:val="0071213F"/>
    <w:rsid w:val="00712196"/>
    <w:rsid w:val="007131E3"/>
    <w:rsid w:val="0071337F"/>
    <w:rsid w:val="007133EC"/>
    <w:rsid w:val="00713A76"/>
    <w:rsid w:val="00713B35"/>
    <w:rsid w:val="00713DBF"/>
    <w:rsid w:val="00713F0D"/>
    <w:rsid w:val="0071404D"/>
    <w:rsid w:val="007140E1"/>
    <w:rsid w:val="0071585A"/>
    <w:rsid w:val="00715F29"/>
    <w:rsid w:val="00716590"/>
    <w:rsid w:val="00716909"/>
    <w:rsid w:val="00716B79"/>
    <w:rsid w:val="00717FF1"/>
    <w:rsid w:val="0072033D"/>
    <w:rsid w:val="00720821"/>
    <w:rsid w:val="007210A3"/>
    <w:rsid w:val="007215C2"/>
    <w:rsid w:val="0072216B"/>
    <w:rsid w:val="00723314"/>
    <w:rsid w:val="007234C8"/>
    <w:rsid w:val="0072428F"/>
    <w:rsid w:val="007245D5"/>
    <w:rsid w:val="007246B3"/>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6DB"/>
    <w:rsid w:val="0073196A"/>
    <w:rsid w:val="0073218C"/>
    <w:rsid w:val="00732EAB"/>
    <w:rsid w:val="007330D7"/>
    <w:rsid w:val="007331B0"/>
    <w:rsid w:val="0073348A"/>
    <w:rsid w:val="0073349C"/>
    <w:rsid w:val="0073376A"/>
    <w:rsid w:val="00733E11"/>
    <w:rsid w:val="00733FC1"/>
    <w:rsid w:val="007341DF"/>
    <w:rsid w:val="0073466F"/>
    <w:rsid w:val="007347A1"/>
    <w:rsid w:val="007347EB"/>
    <w:rsid w:val="00734849"/>
    <w:rsid w:val="00734987"/>
    <w:rsid w:val="00734A57"/>
    <w:rsid w:val="0073517D"/>
    <w:rsid w:val="0073544D"/>
    <w:rsid w:val="007355CF"/>
    <w:rsid w:val="00735A8F"/>
    <w:rsid w:val="0073642E"/>
    <w:rsid w:val="0073666D"/>
    <w:rsid w:val="00736D52"/>
    <w:rsid w:val="00736DF6"/>
    <w:rsid w:val="007372D5"/>
    <w:rsid w:val="007377C4"/>
    <w:rsid w:val="00737C39"/>
    <w:rsid w:val="00737D95"/>
    <w:rsid w:val="00740422"/>
    <w:rsid w:val="00740A38"/>
    <w:rsid w:val="0074168D"/>
    <w:rsid w:val="007417A2"/>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54"/>
    <w:rsid w:val="00750BE6"/>
    <w:rsid w:val="0075133B"/>
    <w:rsid w:val="007517D4"/>
    <w:rsid w:val="00751DBC"/>
    <w:rsid w:val="00751FEE"/>
    <w:rsid w:val="00752609"/>
    <w:rsid w:val="00752734"/>
    <w:rsid w:val="00752990"/>
    <w:rsid w:val="00752B7C"/>
    <w:rsid w:val="00754414"/>
    <w:rsid w:val="00754B64"/>
    <w:rsid w:val="00754CDD"/>
    <w:rsid w:val="00754FA9"/>
    <w:rsid w:val="00755136"/>
    <w:rsid w:val="00755668"/>
    <w:rsid w:val="0075603F"/>
    <w:rsid w:val="007560BB"/>
    <w:rsid w:val="007565B8"/>
    <w:rsid w:val="007569EE"/>
    <w:rsid w:val="00756C7B"/>
    <w:rsid w:val="00756E3A"/>
    <w:rsid w:val="00757B7C"/>
    <w:rsid w:val="007605E9"/>
    <w:rsid w:val="00760D53"/>
    <w:rsid w:val="007619AD"/>
    <w:rsid w:val="00761BA6"/>
    <w:rsid w:val="00761F36"/>
    <w:rsid w:val="00762D65"/>
    <w:rsid w:val="00764778"/>
    <w:rsid w:val="00765421"/>
    <w:rsid w:val="0076546D"/>
    <w:rsid w:val="00766407"/>
    <w:rsid w:val="00766465"/>
    <w:rsid w:val="00766479"/>
    <w:rsid w:val="00766751"/>
    <w:rsid w:val="00766A2B"/>
    <w:rsid w:val="00766F3F"/>
    <w:rsid w:val="007670C8"/>
    <w:rsid w:val="007670F0"/>
    <w:rsid w:val="0076798E"/>
    <w:rsid w:val="00767B7B"/>
    <w:rsid w:val="007702D5"/>
    <w:rsid w:val="00770C60"/>
    <w:rsid w:val="00770E78"/>
    <w:rsid w:val="00770EF5"/>
    <w:rsid w:val="0077108D"/>
    <w:rsid w:val="00771B9B"/>
    <w:rsid w:val="00771D69"/>
    <w:rsid w:val="00771E51"/>
    <w:rsid w:val="007726A7"/>
    <w:rsid w:val="007726F1"/>
    <w:rsid w:val="0077302C"/>
    <w:rsid w:val="0077343C"/>
    <w:rsid w:val="00773AE5"/>
    <w:rsid w:val="0077493F"/>
    <w:rsid w:val="00774C13"/>
    <w:rsid w:val="00775C1B"/>
    <w:rsid w:val="0077600D"/>
    <w:rsid w:val="007762BA"/>
    <w:rsid w:val="0077704B"/>
    <w:rsid w:val="0077716E"/>
    <w:rsid w:val="007773C4"/>
    <w:rsid w:val="00780611"/>
    <w:rsid w:val="007810AF"/>
    <w:rsid w:val="00782414"/>
    <w:rsid w:val="007832CA"/>
    <w:rsid w:val="007848B7"/>
    <w:rsid w:val="00784A5C"/>
    <w:rsid w:val="007857D8"/>
    <w:rsid w:val="00786000"/>
    <w:rsid w:val="00786007"/>
    <w:rsid w:val="0078603F"/>
    <w:rsid w:val="007860C0"/>
    <w:rsid w:val="00786356"/>
    <w:rsid w:val="007864C8"/>
    <w:rsid w:val="00786531"/>
    <w:rsid w:val="00786CD9"/>
    <w:rsid w:val="00786DB8"/>
    <w:rsid w:val="00786FB4"/>
    <w:rsid w:val="00787980"/>
    <w:rsid w:val="00787C15"/>
    <w:rsid w:val="00787E3B"/>
    <w:rsid w:val="00790E56"/>
    <w:rsid w:val="00791B1A"/>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8EF"/>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F"/>
    <w:rsid w:val="007A5F6C"/>
    <w:rsid w:val="007A68BF"/>
    <w:rsid w:val="007A68CD"/>
    <w:rsid w:val="007A7007"/>
    <w:rsid w:val="007A7323"/>
    <w:rsid w:val="007A7ACB"/>
    <w:rsid w:val="007A7D5A"/>
    <w:rsid w:val="007A7DE6"/>
    <w:rsid w:val="007A7EF2"/>
    <w:rsid w:val="007B01FD"/>
    <w:rsid w:val="007B08E4"/>
    <w:rsid w:val="007B0B09"/>
    <w:rsid w:val="007B1CC2"/>
    <w:rsid w:val="007B27C2"/>
    <w:rsid w:val="007B283C"/>
    <w:rsid w:val="007B2FB5"/>
    <w:rsid w:val="007B2FBF"/>
    <w:rsid w:val="007B34A4"/>
    <w:rsid w:val="007B3C0B"/>
    <w:rsid w:val="007B3C54"/>
    <w:rsid w:val="007B3E3C"/>
    <w:rsid w:val="007B3E89"/>
    <w:rsid w:val="007B4292"/>
    <w:rsid w:val="007B49CA"/>
    <w:rsid w:val="007B4CE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D5A"/>
    <w:rsid w:val="007D6E1E"/>
    <w:rsid w:val="007D726E"/>
    <w:rsid w:val="007D76EE"/>
    <w:rsid w:val="007D77FB"/>
    <w:rsid w:val="007E0487"/>
    <w:rsid w:val="007E0849"/>
    <w:rsid w:val="007E092A"/>
    <w:rsid w:val="007E0C31"/>
    <w:rsid w:val="007E0DC9"/>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3E1"/>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4CB9"/>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A85"/>
    <w:rsid w:val="00804EC6"/>
    <w:rsid w:val="00805317"/>
    <w:rsid w:val="00805355"/>
    <w:rsid w:val="00805B99"/>
    <w:rsid w:val="00805C26"/>
    <w:rsid w:val="00805DB7"/>
    <w:rsid w:val="00806376"/>
    <w:rsid w:val="00810015"/>
    <w:rsid w:val="00810C9F"/>
    <w:rsid w:val="008112F9"/>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83B"/>
    <w:rsid w:val="00821CD7"/>
    <w:rsid w:val="00822185"/>
    <w:rsid w:val="00822CDE"/>
    <w:rsid w:val="00822EB2"/>
    <w:rsid w:val="008238C5"/>
    <w:rsid w:val="0082418F"/>
    <w:rsid w:val="008241C9"/>
    <w:rsid w:val="008258E0"/>
    <w:rsid w:val="008262FC"/>
    <w:rsid w:val="008263F4"/>
    <w:rsid w:val="00830103"/>
    <w:rsid w:val="00830236"/>
    <w:rsid w:val="008302BF"/>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5FA0"/>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1EA2"/>
    <w:rsid w:val="008429AC"/>
    <w:rsid w:val="00842DC0"/>
    <w:rsid w:val="00842E3F"/>
    <w:rsid w:val="00842EA5"/>
    <w:rsid w:val="00842FE0"/>
    <w:rsid w:val="00843047"/>
    <w:rsid w:val="008437FF"/>
    <w:rsid w:val="008444F9"/>
    <w:rsid w:val="0084482E"/>
    <w:rsid w:val="00844EA3"/>
    <w:rsid w:val="00844ED4"/>
    <w:rsid w:val="008453A5"/>
    <w:rsid w:val="008463F6"/>
    <w:rsid w:val="0084647B"/>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4D"/>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0EA"/>
    <w:rsid w:val="008A5419"/>
    <w:rsid w:val="008A5E3E"/>
    <w:rsid w:val="008A6233"/>
    <w:rsid w:val="008A6421"/>
    <w:rsid w:val="008A6776"/>
    <w:rsid w:val="008A6BD4"/>
    <w:rsid w:val="008A6BDC"/>
    <w:rsid w:val="008A7869"/>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8C3"/>
    <w:rsid w:val="008B4AF5"/>
    <w:rsid w:val="008B4E06"/>
    <w:rsid w:val="008B529D"/>
    <w:rsid w:val="008B5978"/>
    <w:rsid w:val="008B5F51"/>
    <w:rsid w:val="008B60FA"/>
    <w:rsid w:val="008B68BF"/>
    <w:rsid w:val="008B6EC4"/>
    <w:rsid w:val="008B7763"/>
    <w:rsid w:val="008B79F1"/>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6F24"/>
    <w:rsid w:val="008C7CC9"/>
    <w:rsid w:val="008D0797"/>
    <w:rsid w:val="008D09F1"/>
    <w:rsid w:val="008D0A2C"/>
    <w:rsid w:val="008D0F24"/>
    <w:rsid w:val="008D169B"/>
    <w:rsid w:val="008D233A"/>
    <w:rsid w:val="008D29C0"/>
    <w:rsid w:val="008D436F"/>
    <w:rsid w:val="008D440B"/>
    <w:rsid w:val="008D4FDA"/>
    <w:rsid w:val="008D6565"/>
    <w:rsid w:val="008D7410"/>
    <w:rsid w:val="008D745A"/>
    <w:rsid w:val="008E01E5"/>
    <w:rsid w:val="008E05C3"/>
    <w:rsid w:val="008E07B3"/>
    <w:rsid w:val="008E0FDA"/>
    <w:rsid w:val="008E13EF"/>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35D"/>
    <w:rsid w:val="008F7628"/>
    <w:rsid w:val="008F7A87"/>
    <w:rsid w:val="008F7F50"/>
    <w:rsid w:val="009004EA"/>
    <w:rsid w:val="009008D9"/>
    <w:rsid w:val="00900932"/>
    <w:rsid w:val="00901715"/>
    <w:rsid w:val="00901A00"/>
    <w:rsid w:val="00901D67"/>
    <w:rsid w:val="00902619"/>
    <w:rsid w:val="00902EDF"/>
    <w:rsid w:val="009031F3"/>
    <w:rsid w:val="009033A2"/>
    <w:rsid w:val="009045D7"/>
    <w:rsid w:val="00904F84"/>
    <w:rsid w:val="00905023"/>
    <w:rsid w:val="00905068"/>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038"/>
    <w:rsid w:val="0092144F"/>
    <w:rsid w:val="00921DE6"/>
    <w:rsid w:val="009231BB"/>
    <w:rsid w:val="0092342A"/>
    <w:rsid w:val="009234A6"/>
    <w:rsid w:val="00923D36"/>
    <w:rsid w:val="00924145"/>
    <w:rsid w:val="009243B0"/>
    <w:rsid w:val="00925225"/>
    <w:rsid w:val="0092567B"/>
    <w:rsid w:val="00925909"/>
    <w:rsid w:val="00925E77"/>
    <w:rsid w:val="0092635A"/>
    <w:rsid w:val="00926A10"/>
    <w:rsid w:val="009271B9"/>
    <w:rsid w:val="009275ED"/>
    <w:rsid w:val="009277C5"/>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10"/>
    <w:rsid w:val="00937912"/>
    <w:rsid w:val="00937D62"/>
    <w:rsid w:val="0094135F"/>
    <w:rsid w:val="009427EC"/>
    <w:rsid w:val="009435E6"/>
    <w:rsid w:val="0094389F"/>
    <w:rsid w:val="00944791"/>
    <w:rsid w:val="00944AF1"/>
    <w:rsid w:val="00944F95"/>
    <w:rsid w:val="009455BC"/>
    <w:rsid w:val="00945BE5"/>
    <w:rsid w:val="0094621E"/>
    <w:rsid w:val="00946C26"/>
    <w:rsid w:val="009470FF"/>
    <w:rsid w:val="0094720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EE"/>
    <w:rsid w:val="00970CB3"/>
    <w:rsid w:val="00970F79"/>
    <w:rsid w:val="0097103A"/>
    <w:rsid w:val="00971280"/>
    <w:rsid w:val="00973F00"/>
    <w:rsid w:val="00973F19"/>
    <w:rsid w:val="00974092"/>
    <w:rsid w:val="00974552"/>
    <w:rsid w:val="00974E2C"/>
    <w:rsid w:val="00975325"/>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4C2D"/>
    <w:rsid w:val="00995339"/>
    <w:rsid w:val="00995394"/>
    <w:rsid w:val="00995DF6"/>
    <w:rsid w:val="009961C4"/>
    <w:rsid w:val="00996250"/>
    <w:rsid w:val="00996A33"/>
    <w:rsid w:val="00996A88"/>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A1D"/>
    <w:rsid w:val="009A70B3"/>
    <w:rsid w:val="009A780E"/>
    <w:rsid w:val="009A78F4"/>
    <w:rsid w:val="009B097E"/>
    <w:rsid w:val="009B0E52"/>
    <w:rsid w:val="009B1168"/>
    <w:rsid w:val="009B1658"/>
    <w:rsid w:val="009B16F2"/>
    <w:rsid w:val="009B1A96"/>
    <w:rsid w:val="009B2AA6"/>
    <w:rsid w:val="009B3025"/>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17"/>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8F9"/>
    <w:rsid w:val="009D60F3"/>
    <w:rsid w:val="009D61BE"/>
    <w:rsid w:val="009D631B"/>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31"/>
    <w:rsid w:val="009E56F8"/>
    <w:rsid w:val="009E592B"/>
    <w:rsid w:val="009E6373"/>
    <w:rsid w:val="009E7332"/>
    <w:rsid w:val="009E7474"/>
    <w:rsid w:val="009E747F"/>
    <w:rsid w:val="009E773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608"/>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652"/>
    <w:rsid w:val="00A1011E"/>
    <w:rsid w:val="00A106B0"/>
    <w:rsid w:val="00A10A06"/>
    <w:rsid w:val="00A10D09"/>
    <w:rsid w:val="00A10F8F"/>
    <w:rsid w:val="00A111EE"/>
    <w:rsid w:val="00A1146A"/>
    <w:rsid w:val="00A11A09"/>
    <w:rsid w:val="00A12079"/>
    <w:rsid w:val="00A128B8"/>
    <w:rsid w:val="00A12B48"/>
    <w:rsid w:val="00A132D9"/>
    <w:rsid w:val="00A133C5"/>
    <w:rsid w:val="00A13434"/>
    <w:rsid w:val="00A1362E"/>
    <w:rsid w:val="00A14781"/>
    <w:rsid w:val="00A15412"/>
    <w:rsid w:val="00A1576A"/>
    <w:rsid w:val="00A1597C"/>
    <w:rsid w:val="00A15C99"/>
    <w:rsid w:val="00A163B8"/>
    <w:rsid w:val="00A16C22"/>
    <w:rsid w:val="00A17B89"/>
    <w:rsid w:val="00A17C1E"/>
    <w:rsid w:val="00A17D7D"/>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DBC"/>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8F"/>
    <w:rsid w:val="00A44FF6"/>
    <w:rsid w:val="00A458C8"/>
    <w:rsid w:val="00A459F4"/>
    <w:rsid w:val="00A45BD4"/>
    <w:rsid w:val="00A46545"/>
    <w:rsid w:val="00A46652"/>
    <w:rsid w:val="00A46C45"/>
    <w:rsid w:val="00A46CE4"/>
    <w:rsid w:val="00A472F5"/>
    <w:rsid w:val="00A4764D"/>
    <w:rsid w:val="00A47897"/>
    <w:rsid w:val="00A47926"/>
    <w:rsid w:val="00A47B1B"/>
    <w:rsid w:val="00A47D5E"/>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44C"/>
    <w:rsid w:val="00A717CE"/>
    <w:rsid w:val="00A71AFF"/>
    <w:rsid w:val="00A71D6C"/>
    <w:rsid w:val="00A7213C"/>
    <w:rsid w:val="00A724D4"/>
    <w:rsid w:val="00A72736"/>
    <w:rsid w:val="00A729EE"/>
    <w:rsid w:val="00A72D75"/>
    <w:rsid w:val="00A7300B"/>
    <w:rsid w:val="00A735CD"/>
    <w:rsid w:val="00A73BD8"/>
    <w:rsid w:val="00A74183"/>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4E9"/>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406"/>
    <w:rsid w:val="00A92631"/>
    <w:rsid w:val="00A92AAF"/>
    <w:rsid w:val="00A92D2C"/>
    <w:rsid w:val="00A92E02"/>
    <w:rsid w:val="00A9304C"/>
    <w:rsid w:val="00A93E96"/>
    <w:rsid w:val="00A9447D"/>
    <w:rsid w:val="00A945C5"/>
    <w:rsid w:val="00A947C1"/>
    <w:rsid w:val="00A9546A"/>
    <w:rsid w:val="00A9654E"/>
    <w:rsid w:val="00A9724B"/>
    <w:rsid w:val="00A972C8"/>
    <w:rsid w:val="00A97753"/>
    <w:rsid w:val="00A97D05"/>
    <w:rsid w:val="00AA0276"/>
    <w:rsid w:val="00AA0398"/>
    <w:rsid w:val="00AA055C"/>
    <w:rsid w:val="00AA0B1F"/>
    <w:rsid w:val="00AA0C90"/>
    <w:rsid w:val="00AA0E0B"/>
    <w:rsid w:val="00AA1132"/>
    <w:rsid w:val="00AA14C6"/>
    <w:rsid w:val="00AA1544"/>
    <w:rsid w:val="00AA1575"/>
    <w:rsid w:val="00AA15F0"/>
    <w:rsid w:val="00AA16D3"/>
    <w:rsid w:val="00AA1AE4"/>
    <w:rsid w:val="00AA1B14"/>
    <w:rsid w:val="00AA202C"/>
    <w:rsid w:val="00AA22AD"/>
    <w:rsid w:val="00AA2AA6"/>
    <w:rsid w:val="00AA2D97"/>
    <w:rsid w:val="00AA3724"/>
    <w:rsid w:val="00AA3B55"/>
    <w:rsid w:val="00AA3E68"/>
    <w:rsid w:val="00AA3E82"/>
    <w:rsid w:val="00AA5592"/>
    <w:rsid w:val="00AA57D5"/>
    <w:rsid w:val="00AA604D"/>
    <w:rsid w:val="00AA61FA"/>
    <w:rsid w:val="00AA62E6"/>
    <w:rsid w:val="00AA674B"/>
    <w:rsid w:val="00AA6BE8"/>
    <w:rsid w:val="00AA6D97"/>
    <w:rsid w:val="00AA78D0"/>
    <w:rsid w:val="00AA7CE3"/>
    <w:rsid w:val="00AA7F08"/>
    <w:rsid w:val="00AB0900"/>
    <w:rsid w:val="00AB1467"/>
    <w:rsid w:val="00AB2139"/>
    <w:rsid w:val="00AB2257"/>
    <w:rsid w:val="00AB29F8"/>
    <w:rsid w:val="00AB35CA"/>
    <w:rsid w:val="00AB3CD0"/>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2B77"/>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05C"/>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07F3D"/>
    <w:rsid w:val="00B100C4"/>
    <w:rsid w:val="00B1087C"/>
    <w:rsid w:val="00B10A3C"/>
    <w:rsid w:val="00B10B65"/>
    <w:rsid w:val="00B1123F"/>
    <w:rsid w:val="00B117F0"/>
    <w:rsid w:val="00B13192"/>
    <w:rsid w:val="00B14076"/>
    <w:rsid w:val="00B1596D"/>
    <w:rsid w:val="00B15A05"/>
    <w:rsid w:val="00B1640F"/>
    <w:rsid w:val="00B167D7"/>
    <w:rsid w:val="00B169B1"/>
    <w:rsid w:val="00B16AF2"/>
    <w:rsid w:val="00B16EEF"/>
    <w:rsid w:val="00B1716A"/>
    <w:rsid w:val="00B17D5B"/>
    <w:rsid w:val="00B17DFB"/>
    <w:rsid w:val="00B217AB"/>
    <w:rsid w:val="00B22177"/>
    <w:rsid w:val="00B224D9"/>
    <w:rsid w:val="00B22DA6"/>
    <w:rsid w:val="00B22EBB"/>
    <w:rsid w:val="00B22F46"/>
    <w:rsid w:val="00B231DB"/>
    <w:rsid w:val="00B232FD"/>
    <w:rsid w:val="00B23343"/>
    <w:rsid w:val="00B23369"/>
    <w:rsid w:val="00B23406"/>
    <w:rsid w:val="00B24051"/>
    <w:rsid w:val="00B24387"/>
    <w:rsid w:val="00B24D2B"/>
    <w:rsid w:val="00B256B8"/>
    <w:rsid w:val="00B25D5C"/>
    <w:rsid w:val="00B264D8"/>
    <w:rsid w:val="00B26559"/>
    <w:rsid w:val="00B268DB"/>
    <w:rsid w:val="00B269F6"/>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27"/>
    <w:rsid w:val="00B4094F"/>
    <w:rsid w:val="00B41B72"/>
    <w:rsid w:val="00B4236E"/>
    <w:rsid w:val="00B4257B"/>
    <w:rsid w:val="00B42FE2"/>
    <w:rsid w:val="00B43111"/>
    <w:rsid w:val="00B43516"/>
    <w:rsid w:val="00B43EC2"/>
    <w:rsid w:val="00B44144"/>
    <w:rsid w:val="00B444DF"/>
    <w:rsid w:val="00B4459E"/>
    <w:rsid w:val="00B44B0B"/>
    <w:rsid w:val="00B44EAA"/>
    <w:rsid w:val="00B45243"/>
    <w:rsid w:val="00B4579E"/>
    <w:rsid w:val="00B458DE"/>
    <w:rsid w:val="00B46D69"/>
    <w:rsid w:val="00B470EF"/>
    <w:rsid w:val="00B47409"/>
    <w:rsid w:val="00B47509"/>
    <w:rsid w:val="00B512C9"/>
    <w:rsid w:val="00B512DB"/>
    <w:rsid w:val="00B51B7A"/>
    <w:rsid w:val="00B51F95"/>
    <w:rsid w:val="00B52E22"/>
    <w:rsid w:val="00B52E8B"/>
    <w:rsid w:val="00B52FFE"/>
    <w:rsid w:val="00B53EBA"/>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8F"/>
    <w:rsid w:val="00B62B5B"/>
    <w:rsid w:val="00B63FC6"/>
    <w:rsid w:val="00B6449F"/>
    <w:rsid w:val="00B64862"/>
    <w:rsid w:val="00B64E53"/>
    <w:rsid w:val="00B654FA"/>
    <w:rsid w:val="00B65D41"/>
    <w:rsid w:val="00B65F77"/>
    <w:rsid w:val="00B660FB"/>
    <w:rsid w:val="00B6626B"/>
    <w:rsid w:val="00B66392"/>
    <w:rsid w:val="00B663F5"/>
    <w:rsid w:val="00B666BC"/>
    <w:rsid w:val="00B66B29"/>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04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722"/>
    <w:rsid w:val="00B86F27"/>
    <w:rsid w:val="00B87AD4"/>
    <w:rsid w:val="00B87F30"/>
    <w:rsid w:val="00B90000"/>
    <w:rsid w:val="00B9129A"/>
    <w:rsid w:val="00B9157B"/>
    <w:rsid w:val="00B91DDC"/>
    <w:rsid w:val="00B924E1"/>
    <w:rsid w:val="00B925D4"/>
    <w:rsid w:val="00B927A3"/>
    <w:rsid w:val="00B92BBC"/>
    <w:rsid w:val="00B93934"/>
    <w:rsid w:val="00B93B23"/>
    <w:rsid w:val="00B93D50"/>
    <w:rsid w:val="00B94204"/>
    <w:rsid w:val="00B9429D"/>
    <w:rsid w:val="00B94917"/>
    <w:rsid w:val="00B958D8"/>
    <w:rsid w:val="00B95E0B"/>
    <w:rsid w:val="00B9629D"/>
    <w:rsid w:val="00B973B5"/>
    <w:rsid w:val="00B97422"/>
    <w:rsid w:val="00B97592"/>
    <w:rsid w:val="00B97EE8"/>
    <w:rsid w:val="00BA105E"/>
    <w:rsid w:val="00BA23E7"/>
    <w:rsid w:val="00BA27FC"/>
    <w:rsid w:val="00BA2BC5"/>
    <w:rsid w:val="00BA2F0C"/>
    <w:rsid w:val="00BA2F69"/>
    <w:rsid w:val="00BA317D"/>
    <w:rsid w:val="00BA3B8C"/>
    <w:rsid w:val="00BA3BC5"/>
    <w:rsid w:val="00BA3D64"/>
    <w:rsid w:val="00BA3F36"/>
    <w:rsid w:val="00BA4225"/>
    <w:rsid w:val="00BA55DD"/>
    <w:rsid w:val="00BA7968"/>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8A1"/>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4DA9"/>
    <w:rsid w:val="00BD51DD"/>
    <w:rsid w:val="00BD556D"/>
    <w:rsid w:val="00BD5790"/>
    <w:rsid w:val="00BD59BE"/>
    <w:rsid w:val="00BD5B7C"/>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682"/>
    <w:rsid w:val="00C006AE"/>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15C"/>
    <w:rsid w:val="00C103A5"/>
    <w:rsid w:val="00C106F5"/>
    <w:rsid w:val="00C10BB2"/>
    <w:rsid w:val="00C11173"/>
    <w:rsid w:val="00C1179C"/>
    <w:rsid w:val="00C11ADC"/>
    <w:rsid w:val="00C127B9"/>
    <w:rsid w:val="00C127DA"/>
    <w:rsid w:val="00C13B9C"/>
    <w:rsid w:val="00C146C6"/>
    <w:rsid w:val="00C1587F"/>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5CA2"/>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DC7"/>
    <w:rsid w:val="00C37F40"/>
    <w:rsid w:val="00C40CE0"/>
    <w:rsid w:val="00C418EF"/>
    <w:rsid w:val="00C4199E"/>
    <w:rsid w:val="00C41D95"/>
    <w:rsid w:val="00C4283F"/>
    <w:rsid w:val="00C42BAE"/>
    <w:rsid w:val="00C42FD8"/>
    <w:rsid w:val="00C437F1"/>
    <w:rsid w:val="00C43D1B"/>
    <w:rsid w:val="00C44D3D"/>
    <w:rsid w:val="00C45A95"/>
    <w:rsid w:val="00C45F5A"/>
    <w:rsid w:val="00C46D24"/>
    <w:rsid w:val="00C47ABA"/>
    <w:rsid w:val="00C5016D"/>
    <w:rsid w:val="00C50B47"/>
    <w:rsid w:val="00C50D30"/>
    <w:rsid w:val="00C51773"/>
    <w:rsid w:val="00C51D40"/>
    <w:rsid w:val="00C520C5"/>
    <w:rsid w:val="00C5230A"/>
    <w:rsid w:val="00C525C7"/>
    <w:rsid w:val="00C52639"/>
    <w:rsid w:val="00C5277F"/>
    <w:rsid w:val="00C52AE7"/>
    <w:rsid w:val="00C52C6D"/>
    <w:rsid w:val="00C52E23"/>
    <w:rsid w:val="00C53757"/>
    <w:rsid w:val="00C53DC3"/>
    <w:rsid w:val="00C545D2"/>
    <w:rsid w:val="00C54772"/>
    <w:rsid w:val="00C54A7A"/>
    <w:rsid w:val="00C54B26"/>
    <w:rsid w:val="00C54C35"/>
    <w:rsid w:val="00C55906"/>
    <w:rsid w:val="00C55CAF"/>
    <w:rsid w:val="00C56455"/>
    <w:rsid w:val="00C568A3"/>
    <w:rsid w:val="00C57060"/>
    <w:rsid w:val="00C5752B"/>
    <w:rsid w:val="00C57573"/>
    <w:rsid w:val="00C57574"/>
    <w:rsid w:val="00C57CC7"/>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46D3"/>
    <w:rsid w:val="00C65B3E"/>
    <w:rsid w:val="00C66CEB"/>
    <w:rsid w:val="00C66E0C"/>
    <w:rsid w:val="00C67D98"/>
    <w:rsid w:val="00C70619"/>
    <w:rsid w:val="00C70A3D"/>
    <w:rsid w:val="00C70C6C"/>
    <w:rsid w:val="00C70FAD"/>
    <w:rsid w:val="00C7131E"/>
    <w:rsid w:val="00C71626"/>
    <w:rsid w:val="00C71BFC"/>
    <w:rsid w:val="00C72986"/>
    <w:rsid w:val="00C73547"/>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1A2"/>
    <w:rsid w:val="00C85254"/>
    <w:rsid w:val="00C85683"/>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818"/>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0D8"/>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79C"/>
    <w:rsid w:val="00CC693F"/>
    <w:rsid w:val="00CC6A45"/>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4D1"/>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211"/>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C07"/>
    <w:rsid w:val="00CF387C"/>
    <w:rsid w:val="00CF3A65"/>
    <w:rsid w:val="00CF3ACD"/>
    <w:rsid w:val="00CF3FAB"/>
    <w:rsid w:val="00CF4F85"/>
    <w:rsid w:val="00CF57FF"/>
    <w:rsid w:val="00CF587C"/>
    <w:rsid w:val="00CF5BEE"/>
    <w:rsid w:val="00CF681C"/>
    <w:rsid w:val="00CF692C"/>
    <w:rsid w:val="00CF746C"/>
    <w:rsid w:val="00CF7DD7"/>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334"/>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662D"/>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60"/>
    <w:rsid w:val="00D50995"/>
    <w:rsid w:val="00D50E2A"/>
    <w:rsid w:val="00D51743"/>
    <w:rsid w:val="00D51DBD"/>
    <w:rsid w:val="00D52300"/>
    <w:rsid w:val="00D53DED"/>
    <w:rsid w:val="00D54194"/>
    <w:rsid w:val="00D5433E"/>
    <w:rsid w:val="00D54675"/>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24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9B7"/>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4F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1A80"/>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630"/>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2DC"/>
    <w:rsid w:val="00DD671D"/>
    <w:rsid w:val="00DD6ADD"/>
    <w:rsid w:val="00DD709E"/>
    <w:rsid w:val="00DD7820"/>
    <w:rsid w:val="00DD7C2F"/>
    <w:rsid w:val="00DE06CD"/>
    <w:rsid w:val="00DE077B"/>
    <w:rsid w:val="00DE0C49"/>
    <w:rsid w:val="00DE0CE6"/>
    <w:rsid w:val="00DE13DC"/>
    <w:rsid w:val="00DE1458"/>
    <w:rsid w:val="00DE221F"/>
    <w:rsid w:val="00DE22A7"/>
    <w:rsid w:val="00DE2DD3"/>
    <w:rsid w:val="00DE2F8F"/>
    <w:rsid w:val="00DE30B7"/>
    <w:rsid w:val="00DE3549"/>
    <w:rsid w:val="00DE39B6"/>
    <w:rsid w:val="00DE3F1E"/>
    <w:rsid w:val="00DE445D"/>
    <w:rsid w:val="00DE453A"/>
    <w:rsid w:val="00DE4B21"/>
    <w:rsid w:val="00DE4CFF"/>
    <w:rsid w:val="00DE50E2"/>
    <w:rsid w:val="00DE581C"/>
    <w:rsid w:val="00DE5D7A"/>
    <w:rsid w:val="00DE691F"/>
    <w:rsid w:val="00DE6FAD"/>
    <w:rsid w:val="00DE6FDC"/>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9EC"/>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59E"/>
    <w:rsid w:val="00E02B3D"/>
    <w:rsid w:val="00E02C24"/>
    <w:rsid w:val="00E0364D"/>
    <w:rsid w:val="00E03A4E"/>
    <w:rsid w:val="00E0464B"/>
    <w:rsid w:val="00E04DB1"/>
    <w:rsid w:val="00E050B5"/>
    <w:rsid w:val="00E070CB"/>
    <w:rsid w:val="00E07C0A"/>
    <w:rsid w:val="00E07F41"/>
    <w:rsid w:val="00E108A6"/>
    <w:rsid w:val="00E10D65"/>
    <w:rsid w:val="00E11A21"/>
    <w:rsid w:val="00E12243"/>
    <w:rsid w:val="00E1246D"/>
    <w:rsid w:val="00E128A8"/>
    <w:rsid w:val="00E1342D"/>
    <w:rsid w:val="00E13657"/>
    <w:rsid w:val="00E147B3"/>
    <w:rsid w:val="00E14BE8"/>
    <w:rsid w:val="00E157D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836"/>
    <w:rsid w:val="00E31F45"/>
    <w:rsid w:val="00E32B29"/>
    <w:rsid w:val="00E32BCA"/>
    <w:rsid w:val="00E331E0"/>
    <w:rsid w:val="00E33717"/>
    <w:rsid w:val="00E33ABD"/>
    <w:rsid w:val="00E3482C"/>
    <w:rsid w:val="00E34A05"/>
    <w:rsid w:val="00E3575E"/>
    <w:rsid w:val="00E35B58"/>
    <w:rsid w:val="00E360E7"/>
    <w:rsid w:val="00E36478"/>
    <w:rsid w:val="00E36908"/>
    <w:rsid w:val="00E36A86"/>
    <w:rsid w:val="00E37C84"/>
    <w:rsid w:val="00E402A1"/>
    <w:rsid w:val="00E40AA3"/>
    <w:rsid w:val="00E413E3"/>
    <w:rsid w:val="00E419F3"/>
    <w:rsid w:val="00E421C3"/>
    <w:rsid w:val="00E425EE"/>
    <w:rsid w:val="00E42B33"/>
    <w:rsid w:val="00E42C21"/>
    <w:rsid w:val="00E437D2"/>
    <w:rsid w:val="00E43942"/>
    <w:rsid w:val="00E43CCD"/>
    <w:rsid w:val="00E43E1E"/>
    <w:rsid w:val="00E44258"/>
    <w:rsid w:val="00E442C5"/>
    <w:rsid w:val="00E442D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49B"/>
    <w:rsid w:val="00E6162D"/>
    <w:rsid w:val="00E61EDA"/>
    <w:rsid w:val="00E62982"/>
    <w:rsid w:val="00E62DA6"/>
    <w:rsid w:val="00E63065"/>
    <w:rsid w:val="00E63457"/>
    <w:rsid w:val="00E63B3F"/>
    <w:rsid w:val="00E641A7"/>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0B4"/>
    <w:rsid w:val="00E73464"/>
    <w:rsid w:val="00E74147"/>
    <w:rsid w:val="00E743E8"/>
    <w:rsid w:val="00E74DAD"/>
    <w:rsid w:val="00E75441"/>
    <w:rsid w:val="00E75788"/>
    <w:rsid w:val="00E75931"/>
    <w:rsid w:val="00E76D76"/>
    <w:rsid w:val="00E776FC"/>
    <w:rsid w:val="00E7784A"/>
    <w:rsid w:val="00E779D7"/>
    <w:rsid w:val="00E77C5C"/>
    <w:rsid w:val="00E802E1"/>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97B4C"/>
    <w:rsid w:val="00EA0EED"/>
    <w:rsid w:val="00EA151C"/>
    <w:rsid w:val="00EA2270"/>
    <w:rsid w:val="00EA2520"/>
    <w:rsid w:val="00EA286D"/>
    <w:rsid w:val="00EA2E2C"/>
    <w:rsid w:val="00EA31C2"/>
    <w:rsid w:val="00EA36F6"/>
    <w:rsid w:val="00EA38D3"/>
    <w:rsid w:val="00EA3F91"/>
    <w:rsid w:val="00EA4125"/>
    <w:rsid w:val="00EA438B"/>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074"/>
    <w:rsid w:val="00EB73DA"/>
    <w:rsid w:val="00EB7A83"/>
    <w:rsid w:val="00EC07E1"/>
    <w:rsid w:val="00EC11B9"/>
    <w:rsid w:val="00EC1AAF"/>
    <w:rsid w:val="00EC21BB"/>
    <w:rsid w:val="00EC2830"/>
    <w:rsid w:val="00EC28D1"/>
    <w:rsid w:val="00EC363B"/>
    <w:rsid w:val="00EC3F40"/>
    <w:rsid w:val="00EC3FEB"/>
    <w:rsid w:val="00EC4171"/>
    <w:rsid w:val="00EC444E"/>
    <w:rsid w:val="00EC44B5"/>
    <w:rsid w:val="00EC488F"/>
    <w:rsid w:val="00EC5A9B"/>
    <w:rsid w:val="00EC6C39"/>
    <w:rsid w:val="00ED0769"/>
    <w:rsid w:val="00ED0DDB"/>
    <w:rsid w:val="00ED0F24"/>
    <w:rsid w:val="00ED1361"/>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87F"/>
    <w:rsid w:val="00EE343D"/>
    <w:rsid w:val="00EE3A90"/>
    <w:rsid w:val="00EE40F7"/>
    <w:rsid w:val="00EE47AC"/>
    <w:rsid w:val="00EE49F2"/>
    <w:rsid w:val="00EE4D65"/>
    <w:rsid w:val="00EE57BF"/>
    <w:rsid w:val="00EE716D"/>
    <w:rsid w:val="00EE7666"/>
    <w:rsid w:val="00EF017A"/>
    <w:rsid w:val="00EF0454"/>
    <w:rsid w:val="00EF08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4F0"/>
    <w:rsid w:val="00EF6F55"/>
    <w:rsid w:val="00EF6FA6"/>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4E99"/>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B37"/>
    <w:rsid w:val="00F14F56"/>
    <w:rsid w:val="00F15916"/>
    <w:rsid w:val="00F15ED9"/>
    <w:rsid w:val="00F17A4D"/>
    <w:rsid w:val="00F202FA"/>
    <w:rsid w:val="00F20BDA"/>
    <w:rsid w:val="00F21A4C"/>
    <w:rsid w:val="00F21B8F"/>
    <w:rsid w:val="00F21E53"/>
    <w:rsid w:val="00F22398"/>
    <w:rsid w:val="00F22A32"/>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068E"/>
    <w:rsid w:val="00F311D3"/>
    <w:rsid w:val="00F31D7D"/>
    <w:rsid w:val="00F32D9E"/>
    <w:rsid w:val="00F33320"/>
    <w:rsid w:val="00F34156"/>
    <w:rsid w:val="00F34A6C"/>
    <w:rsid w:val="00F34B44"/>
    <w:rsid w:val="00F35092"/>
    <w:rsid w:val="00F35702"/>
    <w:rsid w:val="00F360C1"/>
    <w:rsid w:val="00F363C3"/>
    <w:rsid w:val="00F363F3"/>
    <w:rsid w:val="00F36769"/>
    <w:rsid w:val="00F36AA6"/>
    <w:rsid w:val="00F36C7C"/>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C52"/>
    <w:rsid w:val="00F56E8B"/>
    <w:rsid w:val="00F57A3D"/>
    <w:rsid w:val="00F600F6"/>
    <w:rsid w:val="00F60279"/>
    <w:rsid w:val="00F61EC6"/>
    <w:rsid w:val="00F62579"/>
    <w:rsid w:val="00F641FA"/>
    <w:rsid w:val="00F648E4"/>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331"/>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4F84"/>
    <w:rsid w:val="00F850A0"/>
    <w:rsid w:val="00F85E94"/>
    <w:rsid w:val="00F86516"/>
    <w:rsid w:val="00F87227"/>
    <w:rsid w:val="00F87874"/>
    <w:rsid w:val="00F87D19"/>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386"/>
    <w:rsid w:val="00FA3995"/>
    <w:rsid w:val="00FA3B37"/>
    <w:rsid w:val="00FA3BAD"/>
    <w:rsid w:val="00FA44B8"/>
    <w:rsid w:val="00FA47C8"/>
    <w:rsid w:val="00FA5299"/>
    <w:rsid w:val="00FA537E"/>
    <w:rsid w:val="00FA5653"/>
    <w:rsid w:val="00FA588B"/>
    <w:rsid w:val="00FA5F79"/>
    <w:rsid w:val="00FA632A"/>
    <w:rsid w:val="00FA639F"/>
    <w:rsid w:val="00FA790D"/>
    <w:rsid w:val="00FA7913"/>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B8"/>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585"/>
    <w:rsid w:val="00FD5729"/>
    <w:rsid w:val="00FD5731"/>
    <w:rsid w:val="00FD6078"/>
    <w:rsid w:val="00FD6212"/>
    <w:rsid w:val="00FD63E8"/>
    <w:rsid w:val="00FD63F9"/>
    <w:rsid w:val="00FD65C6"/>
    <w:rsid w:val="00FD69E7"/>
    <w:rsid w:val="00FD760B"/>
    <w:rsid w:val="00FE22EE"/>
    <w:rsid w:val="00FE25A2"/>
    <w:rsid w:val="00FE3B7A"/>
    <w:rsid w:val="00FE3F17"/>
    <w:rsid w:val="00FE422E"/>
    <w:rsid w:val="00FE445B"/>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0B62C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table" w:customStyle="1" w:styleId="16">
    <w:name w:val="普通表格1"/>
    <w:basedOn w:val="a3"/>
    <w:semiHidden/>
    <w:rsid w:val="00B51F95"/>
    <w:rPr>
      <w:rFonts w:ascii="Calibri" w:eastAsia="Times New Roman" w:hAnsi="Calibri"/>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45093">
      <w:bodyDiv w:val="1"/>
      <w:marLeft w:val="0"/>
      <w:marRight w:val="0"/>
      <w:marTop w:val="0"/>
      <w:marBottom w:val="0"/>
      <w:divBdr>
        <w:top w:val="none" w:sz="0" w:space="0" w:color="auto"/>
        <w:left w:val="none" w:sz="0" w:space="0" w:color="auto"/>
        <w:bottom w:val="none" w:sz="0" w:space="0" w:color="auto"/>
        <w:right w:val="none" w:sz="0" w:space="0" w:color="auto"/>
      </w:divBdr>
      <w:divsChild>
        <w:div w:id="237716515">
          <w:marLeft w:val="446"/>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7C7AF-CE2F-4F2A-81AA-66FE54D6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13960</TotalTime>
  <Pages>3</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530</cp:revision>
  <cp:lastPrinted>2010-01-07T02:23:00Z</cp:lastPrinted>
  <dcterms:created xsi:type="dcterms:W3CDTF">2021-12-23T03:22:00Z</dcterms:created>
  <dcterms:modified xsi:type="dcterms:W3CDTF">2023-08-11T12:58:00Z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(3)kXyjuua8vsOYk14MteqFfyJO1qBQp3oUv9V8Kg8upXLneXD7XYJLF13RfvC92rAJBbyUBKR9
fds9XzxDyg0WHTKH77JP0l3NT+R9H8MWhqb2AYL/C36YIqeF26ptgABy9zFrjiFwHrx6iE9G
LiD5Cfspl1RMY0U+9yRb+sIAblKi605B73l1pZWVaggQYsVueD8Vfrgjk0W53A1FAHBIzmwW
lom0Ljpgl0PMT3Uwsx</vt:lpwstr>
  </property>
  <property fmtid="{D5CDD505-2E9C-101B-9397-08002B2CF9AE}" pid="15" name="_2015_ms_pID_725343_00">
    <vt:lpwstr>_2015_ms_pID_725343</vt:lpwstr>
  </property>
  <property fmtid="{D5CDD505-2E9C-101B-9397-08002B2CF9AE}" pid="16" name="_2015_ms_pID_7253431">
    <vt:lpwstr>q0Se4rqpD0CcW3o8lEfIndsZX8veUszQr8K5ol84R+3dGbPM6QSnDe
XRFe+8X9zLDlQgOUPmSLhWuuWRrBtlhY/SLXDYiDbPQcaCODtgwSRBSKhFVFiDIkSQnJMoHN
FapjghNSt6n32GvLWI7KM4ywaDSaG48SOw+9yCQw4rutKvcC4bwftTuWlYCwBWYhribdS8XF
WqgX33Gug4fCsrxlsp+iMRFIcbE15dspizDe</vt:lpwstr>
  </property>
  <property fmtid="{D5CDD505-2E9C-101B-9397-08002B2CF9AE}" pid="17" name="_2015_ms_pID_7253431_00">
    <vt:lpwstr>_2015_ms_pID_7253431</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1690799897</vt:lpwstr>
  </property>
</Properties>
</file>